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9F951" w14:textId="785ADBBF" w:rsidR="006B7B82" w:rsidRPr="00DE0AA2" w:rsidRDefault="006B7B82" w:rsidP="006B7B82">
      <w:pPr>
        <w:widowControl w:val="0"/>
        <w:tabs>
          <w:tab w:val="left" w:pos="1701"/>
          <w:tab w:val="right" w:pos="9923"/>
        </w:tabs>
        <w:spacing w:before="120" w:after="0"/>
        <w:rPr>
          <w:rFonts w:ascii="Arial" w:eastAsia="MS Mincho" w:hAnsi="Arial"/>
          <w:b/>
          <w:sz w:val="22"/>
          <w:szCs w:val="22"/>
          <w:lang w:val="de-DE" w:eastAsia="x-none"/>
        </w:rPr>
      </w:pPr>
      <w:bookmarkStart w:id="0" w:name="_Hlk172836428"/>
      <w:r w:rsidRPr="00AA5D31">
        <w:rPr>
          <w:rFonts w:ascii="Arial" w:eastAsia="MS Mincho" w:hAnsi="Arial"/>
          <w:b/>
          <w:sz w:val="22"/>
          <w:szCs w:val="22"/>
          <w:lang w:val="de-DE" w:eastAsia="x-none"/>
        </w:rPr>
        <w:t>3GPP TSG-RAN WG2 Meeting #12</w:t>
      </w:r>
      <w:r>
        <w:rPr>
          <w:rFonts w:ascii="Arial" w:eastAsia="MS Mincho" w:hAnsi="Arial"/>
          <w:b/>
          <w:sz w:val="22"/>
          <w:szCs w:val="22"/>
          <w:lang w:val="de-DE" w:eastAsia="x-none"/>
        </w:rPr>
        <w:t>8</w:t>
      </w:r>
      <w:r w:rsidRPr="00DE0AA2">
        <w:rPr>
          <w:rFonts w:ascii="Arial" w:eastAsia="MS Mincho" w:hAnsi="Arial"/>
          <w:b/>
          <w:sz w:val="22"/>
          <w:szCs w:val="22"/>
          <w:lang w:val="de-DE" w:eastAsia="x-none"/>
        </w:rPr>
        <w:tab/>
      </w:r>
      <w:r w:rsidR="009D7CC3" w:rsidRPr="009D7CC3">
        <w:rPr>
          <w:rFonts w:ascii="Arial" w:eastAsia="MS Mincho" w:hAnsi="Arial"/>
          <w:b/>
          <w:sz w:val="22"/>
          <w:szCs w:val="22"/>
          <w:lang w:val="de-DE" w:eastAsia="x-none"/>
        </w:rPr>
        <w:t>R2-2410689</w:t>
      </w:r>
    </w:p>
    <w:p w14:paraId="07EE750A" w14:textId="120A4CB4" w:rsidR="006B7B82" w:rsidRPr="00442562" w:rsidRDefault="006B7B82" w:rsidP="006B7B82">
      <w:pPr>
        <w:widowControl w:val="0"/>
        <w:tabs>
          <w:tab w:val="left" w:pos="1701"/>
          <w:tab w:val="right" w:pos="9923"/>
        </w:tabs>
        <w:spacing w:before="120" w:after="0"/>
        <w:rPr>
          <w:rFonts w:ascii="Arial" w:eastAsia="MS Mincho" w:hAnsi="Arial"/>
          <w:b/>
          <w:sz w:val="22"/>
          <w:szCs w:val="24"/>
          <w:lang w:val="de-DE" w:eastAsia="x-none"/>
        </w:rPr>
      </w:pPr>
      <w:r w:rsidRPr="00442562">
        <w:rPr>
          <w:rFonts w:ascii="Arial" w:eastAsia="MS Mincho" w:hAnsi="Arial"/>
          <w:b/>
          <w:sz w:val="22"/>
          <w:szCs w:val="24"/>
          <w:lang w:val="de-DE" w:eastAsia="x-none"/>
        </w:rPr>
        <w:t>Orlando, USA, Nov. 18</w:t>
      </w:r>
      <w:r w:rsidRPr="00442562">
        <w:rPr>
          <w:rFonts w:ascii="Arial" w:eastAsia="MS Mincho" w:hAnsi="Arial"/>
          <w:b/>
          <w:sz w:val="22"/>
          <w:szCs w:val="24"/>
          <w:vertAlign w:val="superscript"/>
          <w:lang w:val="de-DE" w:eastAsia="x-none"/>
        </w:rPr>
        <w:t>th</w:t>
      </w:r>
      <w:r w:rsidRPr="00442562">
        <w:rPr>
          <w:rFonts w:ascii="Arial" w:eastAsia="MS Mincho" w:hAnsi="Arial"/>
          <w:b/>
          <w:sz w:val="22"/>
          <w:szCs w:val="24"/>
          <w:lang w:val="de-DE" w:eastAsia="x-none"/>
        </w:rPr>
        <w:t xml:space="preserve"> – 22</w:t>
      </w:r>
      <w:r w:rsidRPr="00442562">
        <w:rPr>
          <w:rFonts w:ascii="Arial" w:eastAsia="MS Mincho" w:hAnsi="Arial"/>
          <w:b/>
          <w:sz w:val="22"/>
          <w:szCs w:val="24"/>
          <w:vertAlign w:val="superscript"/>
          <w:lang w:val="de-DE" w:eastAsia="x-none"/>
        </w:rPr>
        <w:t>nd</w:t>
      </w:r>
      <w:r w:rsidRPr="00442562">
        <w:rPr>
          <w:rFonts w:ascii="Arial" w:eastAsia="MS Mincho" w:hAnsi="Arial"/>
          <w:b/>
          <w:sz w:val="22"/>
          <w:szCs w:val="24"/>
          <w:lang w:val="de-DE" w:eastAsia="x-none"/>
        </w:rPr>
        <w:t xml:space="preserve"> , 2024</w:t>
      </w:r>
    </w:p>
    <w:p w14:paraId="1329BC61" w14:textId="77777777" w:rsidR="0053037A" w:rsidRPr="009C535A" w:rsidRDefault="0053037A">
      <w:pPr>
        <w:pStyle w:val="af0"/>
        <w:jc w:val="both"/>
        <w:rPr>
          <w:rFonts w:eastAsiaTheme="minorEastAsia"/>
          <w:bCs/>
          <w:sz w:val="24"/>
          <w:lang w:val="de-DE"/>
        </w:rPr>
      </w:pPr>
    </w:p>
    <w:bookmarkEnd w:id="0"/>
    <w:p w14:paraId="263F7E50" w14:textId="5C812465"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E70745" w:rsidRPr="00E70745">
        <w:rPr>
          <w:rFonts w:ascii="Arial" w:hAnsi="Arial" w:cs="Arial"/>
          <w:b/>
          <w:sz w:val="22"/>
        </w:rPr>
        <w:t>8.6.</w:t>
      </w:r>
      <w:r w:rsidR="00C77435">
        <w:rPr>
          <w:rFonts w:ascii="Arial" w:hAnsi="Arial" w:cs="Arial"/>
          <w:b/>
          <w:sz w:val="22"/>
        </w:rPr>
        <w:t>4</w:t>
      </w:r>
    </w:p>
    <w:p w14:paraId="6CDD9A34" w14:textId="49999900" w:rsidR="00E5433F" w:rsidRPr="00050BD2" w:rsidRDefault="00D853B1" w:rsidP="00E5433F">
      <w:pPr>
        <w:tabs>
          <w:tab w:val="left" w:pos="1985"/>
        </w:tabs>
        <w:jc w:val="both"/>
        <w:rPr>
          <w:rFonts w:ascii="Arial" w:hAnsi="Arial" w:cs="Arial"/>
          <w:b/>
          <w:sz w:val="22"/>
          <w:lang w:eastAsia="zh-CN"/>
        </w:rPr>
      </w:pPr>
      <w:r>
        <w:rPr>
          <w:rFonts w:ascii="Arial" w:hAnsi="Arial" w:cs="Arial"/>
          <w:b/>
          <w:sz w:val="22"/>
        </w:rPr>
        <w:t>Source:</w:t>
      </w:r>
      <w:r w:rsidR="00E5433F" w:rsidRPr="00050BD2">
        <w:rPr>
          <w:rFonts w:ascii="Arial" w:hAnsi="Arial" w:cs="Arial"/>
          <w:b/>
          <w:sz w:val="22"/>
        </w:rPr>
        <w:tab/>
      </w:r>
      <w:r w:rsidR="00E32A9B" w:rsidRPr="00050BD2">
        <w:rPr>
          <w:rFonts w:ascii="Arial" w:hAnsi="Arial" w:cs="Arial"/>
          <w:b/>
          <w:sz w:val="22"/>
        </w:rPr>
        <w:t>H</w:t>
      </w:r>
      <w:r w:rsidR="00E32A9B">
        <w:rPr>
          <w:rFonts w:ascii="Arial" w:hAnsi="Arial" w:cs="Arial"/>
          <w:b/>
          <w:sz w:val="22"/>
        </w:rPr>
        <w:t>ONOR</w:t>
      </w:r>
    </w:p>
    <w:p w14:paraId="44EF1B85" w14:textId="71621AEE" w:rsidR="009C535A" w:rsidRDefault="00E5433F" w:rsidP="009C535A">
      <w:pPr>
        <w:ind w:left="1985" w:hanging="1985"/>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0A39A9" w:rsidRPr="000A39A9">
        <w:rPr>
          <w:rFonts w:ascii="Arial" w:hAnsi="Arial" w:cs="Arial"/>
          <w:b/>
          <w:sz w:val="22"/>
        </w:rPr>
        <w:t xml:space="preserve">Discussion </w:t>
      </w:r>
      <w:r w:rsidR="00C77435">
        <w:rPr>
          <w:rFonts w:ascii="Arial" w:hAnsi="Arial" w:cs="Arial" w:hint="eastAsia"/>
          <w:b/>
          <w:sz w:val="22"/>
          <w:lang w:eastAsia="zh-CN"/>
        </w:rPr>
        <w:t>conditional</w:t>
      </w:r>
      <w:r w:rsidR="00C77435">
        <w:rPr>
          <w:rFonts w:ascii="Arial" w:hAnsi="Arial" w:cs="Arial"/>
          <w:b/>
          <w:sz w:val="22"/>
        </w:rPr>
        <w:t xml:space="preserve"> LTM</w:t>
      </w:r>
    </w:p>
    <w:p w14:paraId="7E1D6554" w14:textId="5F25B71F" w:rsidR="00E5433F" w:rsidRPr="00050BD2" w:rsidRDefault="00E5433F" w:rsidP="009C535A">
      <w:pPr>
        <w:ind w:left="1985" w:hanging="1985"/>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Discussion and decision</w:t>
      </w:r>
    </w:p>
    <w:p w14:paraId="05871D86" w14:textId="77777777" w:rsidR="008A48D8" w:rsidRDefault="001D7BC3">
      <w:pPr>
        <w:pStyle w:val="1"/>
        <w:jc w:val="both"/>
        <w:rPr>
          <w:rFonts w:ascii="Times New Roman" w:hAnsi="Times New Roman"/>
          <w:b/>
          <w:bCs/>
          <w:sz w:val="20"/>
          <w:u w:val="single"/>
          <w:lang w:val="en-US"/>
        </w:rPr>
      </w:pPr>
      <w:r>
        <w:t>1</w:t>
      </w:r>
      <w:r>
        <w:tab/>
        <w:t>Introduction</w:t>
      </w:r>
    </w:p>
    <w:p w14:paraId="4F6B1FB2" w14:textId="3C4DA82B" w:rsidR="003604D4" w:rsidRDefault="001E3A12" w:rsidP="003604D4">
      <w:pPr>
        <w:spacing w:beforeLines="50" w:before="120"/>
        <w:jc w:val="both"/>
        <w:rPr>
          <w:lang w:eastAsia="zh-CN"/>
        </w:rPr>
      </w:pPr>
      <w:bookmarkStart w:id="1" w:name="_Hlk172836486"/>
      <w:bookmarkStart w:id="2" w:name="_Hlk172836455"/>
      <w:r>
        <w:rPr>
          <w:bCs/>
        </w:rPr>
        <w:t>For the conditional LTM</w:t>
      </w:r>
      <w:r>
        <w:rPr>
          <w:lang w:eastAsia="zh-CN"/>
        </w:rPr>
        <w:t xml:space="preserve">, UE </w:t>
      </w:r>
      <w:r w:rsidRPr="001E3A12">
        <w:rPr>
          <w:lang w:eastAsia="zh-CN"/>
        </w:rPr>
        <w:t>evaluate</w:t>
      </w:r>
      <w:r>
        <w:rPr>
          <w:lang w:eastAsia="zh-CN"/>
        </w:rPr>
        <w:t>s</w:t>
      </w:r>
      <w:r w:rsidRPr="001E3A12">
        <w:rPr>
          <w:lang w:eastAsia="zh-CN"/>
        </w:rPr>
        <w:t xml:space="preserve"> conditions for triggering LTM</w:t>
      </w:r>
      <w:r>
        <w:rPr>
          <w:lang w:eastAsia="zh-CN"/>
        </w:rPr>
        <w:t xml:space="preserve"> </w:t>
      </w:r>
      <w:r w:rsidR="00636991">
        <w:rPr>
          <w:lang w:eastAsia="zh-CN"/>
        </w:rPr>
        <w:t xml:space="preserve">where the design of the evaluation condition could refer to that of </w:t>
      </w:r>
      <w:r w:rsidR="00636991" w:rsidRPr="00325F41">
        <w:rPr>
          <w:rFonts w:eastAsia="Times New Roman"/>
          <w:bCs/>
          <w:lang w:eastAsia="en-GB"/>
        </w:rPr>
        <w:t>event triggered L1 measurement reporting</w:t>
      </w:r>
      <w:r>
        <w:rPr>
          <w:lang w:eastAsia="zh-CN"/>
        </w:rPr>
        <w:t xml:space="preserve">. </w:t>
      </w:r>
      <w:r>
        <w:rPr>
          <w:bCs/>
        </w:rPr>
        <w:t>The discussion about m</w:t>
      </w:r>
      <w:r w:rsidR="00325F41" w:rsidRPr="009C4D94">
        <w:rPr>
          <w:bCs/>
        </w:rPr>
        <w:t>easurements related enhancements for purpose of supporting LTM</w:t>
      </w:r>
      <w:r w:rsidR="00325F41">
        <w:rPr>
          <w:bCs/>
        </w:rPr>
        <w:t xml:space="preserve"> </w:t>
      </w:r>
      <w:r>
        <w:rPr>
          <w:bCs/>
        </w:rPr>
        <w:t>wa</w:t>
      </w:r>
      <w:r w:rsidR="00325F41">
        <w:rPr>
          <w:bCs/>
        </w:rPr>
        <w:t xml:space="preserve">s </w:t>
      </w:r>
      <w:r>
        <w:rPr>
          <w:bCs/>
        </w:rPr>
        <w:t xml:space="preserve">already started several meetings ago and </w:t>
      </w:r>
      <w:r w:rsidR="00345E3A" w:rsidRPr="00345E3A">
        <w:rPr>
          <w:lang w:eastAsia="zh-CN"/>
        </w:rPr>
        <w:t xml:space="preserve">the following </w:t>
      </w:r>
      <w:r w:rsidR="00080CC2">
        <w:rPr>
          <w:lang w:eastAsia="zh-CN"/>
        </w:rPr>
        <w:t xml:space="preserve">agreements </w:t>
      </w:r>
      <w:r w:rsidR="00EC7D5C">
        <w:rPr>
          <w:lang w:eastAsia="zh-CN"/>
        </w:rPr>
        <w:t xml:space="preserve">were </w:t>
      </w:r>
      <w:r w:rsidR="00080CC2">
        <w:rPr>
          <w:lang w:eastAsia="zh-CN"/>
        </w:rPr>
        <w:t>made during last RAN2</w:t>
      </w:r>
      <w:r w:rsidR="00965A3B">
        <w:rPr>
          <w:lang w:eastAsia="zh-CN"/>
        </w:rPr>
        <w:t xml:space="preserve"> meeting.</w:t>
      </w:r>
      <w:r w:rsidR="00080CC2">
        <w:rPr>
          <w:lang w:eastAsia="zh-CN"/>
        </w:rPr>
        <w:t xml:space="preserve"> </w:t>
      </w:r>
      <w:bookmarkStart w:id="3" w:name="_Hlk134451243"/>
    </w:p>
    <w:p w14:paraId="18377129" w14:textId="77777777" w:rsidR="00A31888" w:rsidRDefault="00A31888" w:rsidP="00A31888">
      <w:pPr>
        <w:pStyle w:val="Doc-text2"/>
        <w:pBdr>
          <w:top w:val="single" w:sz="4" w:space="1" w:color="auto"/>
          <w:left w:val="single" w:sz="4" w:space="4" w:color="auto"/>
          <w:bottom w:val="single" w:sz="4" w:space="1" w:color="auto"/>
          <w:right w:val="single" w:sz="4" w:space="0" w:color="auto"/>
        </w:pBdr>
        <w:ind w:left="363"/>
        <w:rPr>
          <w:b/>
          <w:bCs/>
          <w:lang w:val="en-US"/>
        </w:rPr>
      </w:pPr>
      <w:r>
        <w:rPr>
          <w:b/>
          <w:bCs/>
          <w:lang w:val="en-US"/>
        </w:rPr>
        <w:t>Agreements on C-LTM</w:t>
      </w:r>
    </w:p>
    <w:p w14:paraId="21FD0059" w14:textId="77777777" w:rsidR="00A31888" w:rsidRPr="0078594D" w:rsidRDefault="00A31888" w:rsidP="00A31888">
      <w:pPr>
        <w:pStyle w:val="Doc-text2"/>
        <w:numPr>
          <w:ilvl w:val="0"/>
          <w:numId w:val="48"/>
        </w:numPr>
        <w:pBdr>
          <w:top w:val="single" w:sz="4" w:space="1" w:color="auto"/>
          <w:left w:val="single" w:sz="4" w:space="4" w:color="auto"/>
          <w:bottom w:val="single" w:sz="4" w:space="1" w:color="auto"/>
          <w:right w:val="single" w:sz="4" w:space="0" w:color="auto"/>
        </w:pBdr>
        <w:ind w:left="360"/>
        <w:rPr>
          <w:lang w:val="en-US"/>
        </w:rPr>
      </w:pPr>
      <w:r>
        <w:t xml:space="preserve">Source cell sends the conditional LTM configuration via </w:t>
      </w:r>
      <w:proofErr w:type="spellStart"/>
      <w:r>
        <w:t>RRCReconfiguration</w:t>
      </w:r>
      <w:proofErr w:type="spellEnd"/>
      <w:r>
        <w:t xml:space="preserve"> to UE, which includes the LTM candidate configurations, and the corresponding execution conditions.</w:t>
      </w:r>
    </w:p>
    <w:p w14:paraId="020310A1" w14:textId="77777777" w:rsidR="00A31888" w:rsidRPr="00F042AF" w:rsidRDefault="00A31888" w:rsidP="00A31888">
      <w:pPr>
        <w:pStyle w:val="Doc-text2"/>
        <w:numPr>
          <w:ilvl w:val="0"/>
          <w:numId w:val="48"/>
        </w:numPr>
        <w:pBdr>
          <w:top w:val="single" w:sz="4" w:space="1" w:color="auto"/>
          <w:left w:val="single" w:sz="4" w:space="4" w:color="auto"/>
          <w:bottom w:val="single" w:sz="4" w:space="1" w:color="auto"/>
          <w:right w:val="single" w:sz="4" w:space="0" w:color="auto"/>
        </w:pBdr>
        <w:ind w:left="360"/>
        <w:rPr>
          <w:lang w:val="en-US"/>
        </w:rPr>
      </w:pPr>
      <w:r>
        <w:t>Event LTM3-like and LTM5-like are used as the conditional LTM execution condition. FFS on reuse of CHO conditions.</w:t>
      </w:r>
    </w:p>
    <w:p w14:paraId="4AA1B01A" w14:textId="77777777" w:rsidR="00A31888" w:rsidRPr="00F042AF" w:rsidRDefault="00A31888" w:rsidP="00A31888">
      <w:pPr>
        <w:pStyle w:val="Doc-text2"/>
        <w:numPr>
          <w:ilvl w:val="0"/>
          <w:numId w:val="48"/>
        </w:numPr>
        <w:pBdr>
          <w:top w:val="single" w:sz="4" w:space="1" w:color="auto"/>
          <w:left w:val="single" w:sz="4" w:space="4" w:color="auto"/>
          <w:bottom w:val="single" w:sz="4" w:space="1" w:color="auto"/>
          <w:right w:val="single" w:sz="4" w:space="0" w:color="auto"/>
        </w:pBdr>
        <w:ind w:left="360"/>
        <w:rPr>
          <w:lang w:val="en-US"/>
        </w:rPr>
      </w:pPr>
      <w:r>
        <w:t>Source cell and each candidate cell provides its own execution condition for conditional LTM.</w:t>
      </w:r>
    </w:p>
    <w:p w14:paraId="37EDB774" w14:textId="77777777" w:rsidR="00A31888" w:rsidRPr="00F042AF" w:rsidRDefault="00A31888" w:rsidP="00A31888">
      <w:pPr>
        <w:pStyle w:val="Doc-text2"/>
        <w:numPr>
          <w:ilvl w:val="0"/>
          <w:numId w:val="48"/>
        </w:numPr>
        <w:pBdr>
          <w:top w:val="single" w:sz="4" w:space="1" w:color="auto"/>
          <w:left w:val="single" w:sz="4" w:space="4" w:color="auto"/>
          <w:bottom w:val="single" w:sz="4" w:space="1" w:color="auto"/>
          <w:right w:val="single" w:sz="4" w:space="0" w:color="auto"/>
        </w:pBdr>
        <w:ind w:left="360"/>
        <w:rPr>
          <w:lang w:val="en-US"/>
        </w:rPr>
      </w:pPr>
      <w:r>
        <w:t>It is DU to generate the L1 execution condition. FFS on a case that L3 measurement is used.</w:t>
      </w:r>
    </w:p>
    <w:p w14:paraId="35A3BE19" w14:textId="77777777" w:rsidR="00A31888" w:rsidRPr="00F042AF" w:rsidRDefault="00A31888" w:rsidP="00A31888">
      <w:pPr>
        <w:pStyle w:val="Doc-text2"/>
        <w:numPr>
          <w:ilvl w:val="0"/>
          <w:numId w:val="48"/>
        </w:numPr>
        <w:pBdr>
          <w:top w:val="single" w:sz="4" w:space="1" w:color="auto"/>
          <w:left w:val="single" w:sz="4" w:space="4" w:color="auto"/>
          <w:bottom w:val="single" w:sz="4" w:space="1" w:color="auto"/>
          <w:right w:val="single" w:sz="4" w:space="0" w:color="auto"/>
        </w:pBdr>
        <w:ind w:left="360"/>
        <w:rPr>
          <w:lang w:val="en-US"/>
        </w:rPr>
      </w:pPr>
      <w:r>
        <w:t>RACH-less Conditional intra-CU LTM is supported.</w:t>
      </w:r>
    </w:p>
    <w:p w14:paraId="65C0A091" w14:textId="77777777" w:rsidR="00A31888" w:rsidRPr="00F042AF" w:rsidRDefault="00A31888" w:rsidP="00A31888">
      <w:pPr>
        <w:pStyle w:val="Doc-text2"/>
        <w:numPr>
          <w:ilvl w:val="0"/>
          <w:numId w:val="48"/>
        </w:numPr>
        <w:pBdr>
          <w:top w:val="single" w:sz="4" w:space="1" w:color="auto"/>
          <w:left w:val="single" w:sz="4" w:space="4" w:color="auto"/>
          <w:bottom w:val="single" w:sz="4" w:space="1" w:color="auto"/>
          <w:right w:val="single" w:sz="4" w:space="0" w:color="auto"/>
        </w:pBdr>
        <w:ind w:left="360"/>
        <w:rPr>
          <w:lang w:val="en-US"/>
        </w:rPr>
      </w:pPr>
      <w:r>
        <w:t>RACH based conditional intra-CU LTM is supported.</w:t>
      </w:r>
    </w:p>
    <w:p w14:paraId="29DCD290" w14:textId="77777777" w:rsidR="00A31888" w:rsidRPr="00F042AF" w:rsidRDefault="00A31888" w:rsidP="00A31888">
      <w:pPr>
        <w:pStyle w:val="Doc-text2"/>
        <w:numPr>
          <w:ilvl w:val="0"/>
          <w:numId w:val="48"/>
        </w:numPr>
        <w:pBdr>
          <w:top w:val="single" w:sz="4" w:space="1" w:color="auto"/>
          <w:left w:val="single" w:sz="4" w:space="4" w:color="auto"/>
          <w:bottom w:val="single" w:sz="4" w:space="1" w:color="auto"/>
          <w:right w:val="single" w:sz="4" w:space="0" w:color="auto"/>
        </w:pBdr>
        <w:ind w:left="360"/>
        <w:rPr>
          <w:lang w:val="en-US"/>
        </w:rPr>
      </w:pPr>
      <w:r>
        <w:t>UE based TA measurement mechanism is supported for conditional intra-CU LTM.</w:t>
      </w:r>
    </w:p>
    <w:p w14:paraId="1786A9C5" w14:textId="77777777" w:rsidR="00A31888" w:rsidRPr="00F042AF" w:rsidRDefault="00A31888" w:rsidP="00A31888">
      <w:pPr>
        <w:pStyle w:val="Doc-text2"/>
        <w:numPr>
          <w:ilvl w:val="0"/>
          <w:numId w:val="48"/>
        </w:numPr>
        <w:pBdr>
          <w:top w:val="single" w:sz="4" w:space="1" w:color="auto"/>
          <w:left w:val="single" w:sz="4" w:space="4" w:color="auto"/>
          <w:bottom w:val="single" w:sz="4" w:space="1" w:color="auto"/>
          <w:right w:val="single" w:sz="4" w:space="0" w:color="auto"/>
        </w:pBdr>
        <w:ind w:left="360"/>
        <w:rPr>
          <w:lang w:val="en-US"/>
        </w:rPr>
      </w:pPr>
      <w:r>
        <w:t>PDCCH ordered early TA acquisition is supported for conditional LTM.</w:t>
      </w:r>
    </w:p>
    <w:p w14:paraId="242B9AAC" w14:textId="77777777" w:rsidR="00A31888" w:rsidRPr="00AB3A04" w:rsidRDefault="00A31888" w:rsidP="00A31888">
      <w:pPr>
        <w:pStyle w:val="Doc-text2"/>
        <w:numPr>
          <w:ilvl w:val="0"/>
          <w:numId w:val="48"/>
        </w:numPr>
        <w:pBdr>
          <w:top w:val="single" w:sz="4" w:space="1" w:color="auto"/>
          <w:left w:val="single" w:sz="4" w:space="4" w:color="auto"/>
          <w:bottom w:val="single" w:sz="4" w:space="1" w:color="auto"/>
          <w:right w:val="single" w:sz="4" w:space="0" w:color="auto"/>
        </w:pBdr>
        <w:ind w:left="360"/>
        <w:rPr>
          <w:lang w:val="en-US"/>
        </w:rPr>
      </w:pPr>
      <w:r>
        <w:t>Rel-18 Early candidate TCI State activation/deactivation is supported for conditional intra-CU LTM.</w:t>
      </w:r>
    </w:p>
    <w:p w14:paraId="37D9837D" w14:textId="77777777" w:rsidR="00A31888" w:rsidRPr="00AB3A04" w:rsidRDefault="00A31888" w:rsidP="00A31888">
      <w:pPr>
        <w:pStyle w:val="Doc-text2"/>
        <w:numPr>
          <w:ilvl w:val="0"/>
          <w:numId w:val="48"/>
        </w:numPr>
        <w:pBdr>
          <w:top w:val="single" w:sz="4" w:space="1" w:color="auto"/>
          <w:left w:val="single" w:sz="4" w:space="4" w:color="auto"/>
          <w:bottom w:val="single" w:sz="4" w:space="1" w:color="auto"/>
          <w:right w:val="single" w:sz="4" w:space="0" w:color="auto"/>
        </w:pBdr>
        <w:ind w:left="360"/>
        <w:rPr>
          <w:lang w:val="en-US"/>
        </w:rPr>
      </w:pPr>
      <w:r>
        <w:t>For RACH-less conditional LTM, CG-based first UL transmission on target cell is supported. FFS on DG-based approach.</w:t>
      </w:r>
    </w:p>
    <w:p w14:paraId="1DC4B7AD" w14:textId="718E20D7" w:rsidR="00A31888" w:rsidRPr="00C4690C" w:rsidRDefault="00A31888" w:rsidP="00C4690C">
      <w:pPr>
        <w:pStyle w:val="Doc-text2"/>
        <w:numPr>
          <w:ilvl w:val="0"/>
          <w:numId w:val="48"/>
        </w:numPr>
        <w:pBdr>
          <w:top w:val="single" w:sz="4" w:space="1" w:color="auto"/>
          <w:left w:val="single" w:sz="4" w:space="4" w:color="auto"/>
          <w:bottom w:val="single" w:sz="4" w:space="1" w:color="auto"/>
          <w:right w:val="single" w:sz="4" w:space="0" w:color="auto"/>
        </w:pBdr>
        <w:ind w:left="360"/>
        <w:rPr>
          <w:lang w:val="en-US"/>
        </w:rPr>
      </w:pPr>
      <w:r w:rsidRPr="00211E2E">
        <w:t>The LTM completion defined for Rel-18 intra-CU LTM is reused for conditional LTM.</w:t>
      </w:r>
    </w:p>
    <w:p w14:paraId="69A01D0C" w14:textId="242DE938" w:rsidR="003604D4" w:rsidRPr="003604D4" w:rsidRDefault="00070734" w:rsidP="003604D4">
      <w:pPr>
        <w:spacing w:beforeLines="50" w:before="120"/>
        <w:jc w:val="both"/>
        <w:rPr>
          <w:lang w:eastAsia="zh-CN"/>
        </w:rPr>
      </w:pPr>
      <w:bookmarkStart w:id="4" w:name="_Hlk172836507"/>
      <w:bookmarkEnd w:id="1"/>
      <w:bookmarkEnd w:id="2"/>
      <w:r>
        <w:rPr>
          <w:lang w:eastAsia="zh-CN"/>
        </w:rPr>
        <w:t xml:space="preserve">In </w:t>
      </w:r>
      <w:r w:rsidR="003604D4">
        <w:rPr>
          <w:lang w:eastAsia="zh-CN"/>
        </w:rPr>
        <w:t xml:space="preserve">this </w:t>
      </w:r>
      <w:r>
        <w:rPr>
          <w:lang w:eastAsia="zh-CN"/>
        </w:rPr>
        <w:t xml:space="preserve">contribution, we </w:t>
      </w:r>
      <w:r w:rsidR="00880939">
        <w:rPr>
          <w:lang w:eastAsia="zh-CN"/>
        </w:rPr>
        <w:t xml:space="preserve">discuss the general concept of the </w:t>
      </w:r>
      <w:r w:rsidR="00880939">
        <w:rPr>
          <w:rFonts w:hint="eastAsia"/>
          <w:lang w:eastAsia="zh-CN"/>
        </w:rPr>
        <w:t>conditional</w:t>
      </w:r>
      <w:r w:rsidR="00880939">
        <w:rPr>
          <w:lang w:eastAsia="zh-CN"/>
        </w:rPr>
        <w:t xml:space="preserve"> LTM like execution trigger events and the early UL synchronization. Then we propose some solutions</w:t>
      </w:r>
      <w:r w:rsidR="00880939">
        <w:rPr>
          <w:rFonts w:hint="eastAsia"/>
          <w:lang w:eastAsia="zh-CN"/>
        </w:rPr>
        <w:t>/wa</w:t>
      </w:r>
      <w:r w:rsidR="00880939">
        <w:rPr>
          <w:lang w:eastAsia="zh-CN"/>
        </w:rPr>
        <w:t>y-forwards accordingly</w:t>
      </w:r>
      <w:r w:rsidR="003604D4">
        <w:rPr>
          <w:lang w:eastAsia="zh-CN"/>
        </w:rPr>
        <w:t>.</w:t>
      </w:r>
    </w:p>
    <w:bookmarkEnd w:id="3"/>
    <w:bookmarkEnd w:id="4"/>
    <w:p w14:paraId="49B5CBBB" w14:textId="0E921C69" w:rsidR="008A48D8" w:rsidRDefault="00124F8D" w:rsidP="00B911B6">
      <w:pPr>
        <w:pStyle w:val="1"/>
        <w:numPr>
          <w:ilvl w:val="0"/>
          <w:numId w:val="4"/>
        </w:numPr>
        <w:jc w:val="both"/>
      </w:pPr>
      <w:r>
        <w:t>Discussion</w:t>
      </w:r>
    </w:p>
    <w:p w14:paraId="433D24D3" w14:textId="2D23BD2C" w:rsidR="00A859DE" w:rsidRDefault="006257DA" w:rsidP="00A859DE">
      <w:pPr>
        <w:spacing w:beforeLines="50" w:before="120"/>
        <w:jc w:val="both"/>
        <w:rPr>
          <w:rFonts w:eastAsia="等线"/>
          <w:bCs/>
          <w:lang w:eastAsia="zh-CN"/>
        </w:rPr>
      </w:pPr>
      <w:r>
        <w:rPr>
          <w:rFonts w:eastAsia="等线"/>
          <w:bCs/>
          <w:lang w:eastAsia="en-GB"/>
        </w:rPr>
        <w:t xml:space="preserve">During the previous discussion, RAN2 already confirmed that the event triggered L1 measurement is designed for LTM early </w:t>
      </w:r>
      <w:r w:rsidRPr="00E66292">
        <w:rPr>
          <w:rFonts w:eastAsia="等线"/>
          <w:bCs/>
          <w:lang w:eastAsia="en-GB"/>
        </w:rPr>
        <w:t>synchronization</w:t>
      </w:r>
      <w:r>
        <w:rPr>
          <w:rFonts w:eastAsia="等线"/>
          <w:bCs/>
          <w:lang w:eastAsia="en-GB"/>
        </w:rPr>
        <w:t xml:space="preserve"> and </w:t>
      </w:r>
      <w:r w:rsidRPr="008D22F4">
        <w:rPr>
          <w:rFonts w:eastAsia="等线" w:hint="eastAsia"/>
          <w:bCs/>
          <w:lang w:eastAsia="en-GB"/>
        </w:rPr>
        <w:t>LTM cell switch procedure</w:t>
      </w:r>
      <w:r>
        <w:rPr>
          <w:rFonts w:eastAsia="等线"/>
          <w:bCs/>
          <w:lang w:eastAsia="en-GB"/>
        </w:rPr>
        <w:t>.</w:t>
      </w:r>
      <w:r>
        <w:rPr>
          <w:rFonts w:eastAsia="等线"/>
          <w:bCs/>
          <w:lang w:eastAsia="zh-CN"/>
        </w:rPr>
        <w:t xml:space="preserve"> </w:t>
      </w:r>
      <w:r w:rsidR="00636991">
        <w:rPr>
          <w:rFonts w:eastAsia="等线"/>
          <w:bCs/>
          <w:lang w:eastAsia="zh-CN"/>
        </w:rPr>
        <w:t xml:space="preserve">Considering </w:t>
      </w:r>
      <w:r w:rsidR="00636991" w:rsidRPr="008D22F4">
        <w:rPr>
          <w:rFonts w:eastAsia="等线" w:hint="eastAsia"/>
          <w:bCs/>
          <w:lang w:eastAsia="en-GB"/>
        </w:rPr>
        <w:t>cell switch procedure</w:t>
      </w:r>
      <w:r w:rsidR="00636991">
        <w:rPr>
          <w:rFonts w:eastAsia="等线"/>
          <w:bCs/>
          <w:lang w:eastAsia="en-GB"/>
        </w:rPr>
        <w:t xml:space="preserve"> of L3 cell switch</w:t>
      </w:r>
      <w:r>
        <w:rPr>
          <w:rFonts w:eastAsia="等线"/>
          <w:bCs/>
          <w:lang w:eastAsia="en-GB"/>
        </w:rPr>
        <w:t xml:space="preserve">, L3 measurement is the only pre-operation </w:t>
      </w:r>
      <w:r w:rsidR="00636991">
        <w:rPr>
          <w:rFonts w:eastAsia="等线"/>
          <w:bCs/>
          <w:lang w:eastAsia="en-GB"/>
        </w:rPr>
        <w:t>before the cell switch</w:t>
      </w:r>
      <w:r>
        <w:rPr>
          <w:rFonts w:eastAsia="等线"/>
          <w:bCs/>
          <w:lang w:eastAsia="en-GB"/>
        </w:rPr>
        <w:t>.</w:t>
      </w:r>
      <w:r w:rsidR="0050496E" w:rsidRPr="0050496E">
        <w:rPr>
          <w:rFonts w:eastAsia="等线"/>
          <w:bCs/>
          <w:lang w:eastAsia="zh-CN"/>
        </w:rPr>
        <w:t xml:space="preserve"> </w:t>
      </w:r>
      <w:r w:rsidR="0050496E">
        <w:rPr>
          <w:rFonts w:eastAsia="等线"/>
          <w:bCs/>
          <w:lang w:eastAsia="zh-CN"/>
        </w:rPr>
        <w:t>L3 evaluation could be performed upon the measurement configuration.</w:t>
      </w:r>
      <w:r>
        <w:rPr>
          <w:rFonts w:eastAsia="等线"/>
          <w:bCs/>
          <w:lang w:eastAsia="en-GB"/>
        </w:rPr>
        <w:t xml:space="preserve"> </w:t>
      </w:r>
      <w:r w:rsidR="0050496E">
        <w:rPr>
          <w:rFonts w:eastAsia="等线"/>
          <w:bCs/>
          <w:lang w:eastAsia="en-GB"/>
        </w:rPr>
        <w:t>For L1</w:t>
      </w:r>
      <w:r w:rsidR="0050496E">
        <w:rPr>
          <w:rFonts w:eastAsia="等线"/>
          <w:bCs/>
          <w:lang w:eastAsia="zh-CN"/>
        </w:rPr>
        <w:t>/L2 triggered measurement</w:t>
      </w:r>
      <w:r>
        <w:rPr>
          <w:rFonts w:eastAsia="等线"/>
          <w:bCs/>
          <w:lang w:eastAsia="en-GB"/>
        </w:rPr>
        <w:t xml:space="preserve">, L1 </w:t>
      </w:r>
      <w:r w:rsidRPr="009E0363">
        <w:rPr>
          <w:rFonts w:eastAsia="等线"/>
          <w:bCs/>
          <w:lang w:eastAsia="zh-CN"/>
        </w:rPr>
        <w:t xml:space="preserve">measurement is one of the important parts </w:t>
      </w:r>
      <w:r>
        <w:rPr>
          <w:rFonts w:eastAsia="等线"/>
          <w:bCs/>
          <w:lang w:eastAsia="zh-CN"/>
        </w:rPr>
        <w:t>in the preparation phase</w:t>
      </w:r>
      <w:r w:rsidRPr="006257DA">
        <w:rPr>
          <w:rFonts w:eastAsia="等线"/>
          <w:bCs/>
          <w:lang w:eastAsia="en-GB"/>
        </w:rPr>
        <w:t xml:space="preserve"> </w:t>
      </w:r>
      <w:r>
        <w:rPr>
          <w:rFonts w:eastAsia="等线"/>
          <w:bCs/>
          <w:lang w:eastAsia="en-GB"/>
        </w:rPr>
        <w:t>before the LTM cell switch execution</w:t>
      </w:r>
      <w:r>
        <w:rPr>
          <w:rFonts w:eastAsia="等线"/>
          <w:bCs/>
          <w:lang w:eastAsia="zh-CN"/>
        </w:rPr>
        <w:t>.</w:t>
      </w:r>
      <w:r w:rsidR="0050496E">
        <w:rPr>
          <w:rFonts w:eastAsia="等线"/>
          <w:bCs/>
          <w:lang w:eastAsia="zh-CN"/>
        </w:rPr>
        <w:t xml:space="preserve"> Unlike L3 measurement</w:t>
      </w:r>
      <w:r>
        <w:rPr>
          <w:rFonts w:eastAsia="等线"/>
          <w:bCs/>
          <w:lang w:eastAsia="zh-CN"/>
        </w:rPr>
        <w:t xml:space="preserve">, </w:t>
      </w:r>
      <w:r w:rsidR="0050496E">
        <w:rPr>
          <w:rFonts w:eastAsia="等线"/>
          <w:bCs/>
          <w:lang w:eastAsia="zh-CN"/>
        </w:rPr>
        <w:t xml:space="preserve">L1 measurements could result in more signalling overhead and power consumption. Especially for </w:t>
      </w:r>
      <w:r>
        <w:rPr>
          <w:rFonts w:eastAsia="等线"/>
          <w:bCs/>
          <w:lang w:eastAsia="zh-CN"/>
        </w:rPr>
        <w:t>the CSI-RS based measurement</w:t>
      </w:r>
      <w:r w:rsidR="0050496E">
        <w:rPr>
          <w:rFonts w:eastAsia="等线"/>
          <w:bCs/>
          <w:lang w:eastAsia="zh-CN"/>
        </w:rPr>
        <w:t xml:space="preserve">, dynamic </w:t>
      </w:r>
      <w:r>
        <w:rPr>
          <w:rFonts w:eastAsia="等线"/>
          <w:bCs/>
          <w:lang w:eastAsia="zh-CN"/>
        </w:rPr>
        <w:t>activat</w:t>
      </w:r>
      <w:r w:rsidR="0050496E">
        <w:rPr>
          <w:rFonts w:eastAsia="等线"/>
          <w:bCs/>
          <w:lang w:eastAsia="zh-CN"/>
        </w:rPr>
        <w:t>ion</w:t>
      </w:r>
      <w:r>
        <w:rPr>
          <w:rFonts w:eastAsia="等线"/>
          <w:bCs/>
          <w:lang w:eastAsia="zh-CN"/>
        </w:rPr>
        <w:t>/de-activat</w:t>
      </w:r>
      <w:r w:rsidR="0050496E">
        <w:rPr>
          <w:rFonts w:eastAsia="等线"/>
          <w:bCs/>
          <w:lang w:eastAsia="zh-CN"/>
        </w:rPr>
        <w:t>ion solution is introduced to reduce the overhead from perspectives of both NW and UE</w:t>
      </w:r>
      <w:r w:rsidR="00A859DE">
        <w:rPr>
          <w:rFonts w:eastAsia="等线"/>
          <w:bCs/>
          <w:lang w:eastAsia="zh-CN"/>
        </w:rPr>
        <w:t xml:space="preserve">. </w:t>
      </w:r>
      <w:r w:rsidR="00063E86">
        <w:rPr>
          <w:rFonts w:eastAsia="等线"/>
          <w:bCs/>
          <w:lang w:eastAsia="zh-CN"/>
        </w:rPr>
        <w:t>It</w:t>
      </w:r>
      <w:r w:rsidR="00A859DE">
        <w:rPr>
          <w:rFonts w:eastAsia="等线"/>
          <w:bCs/>
          <w:lang w:eastAsia="zh-CN"/>
        </w:rPr>
        <w:t xml:space="preserve"> is not necessary to perform the L1 measurements for all candidates when the serving cell becomes good enough or for all RS types </w:t>
      </w:r>
      <w:r w:rsidR="00063E86">
        <w:rPr>
          <w:rFonts w:eastAsia="等线"/>
          <w:bCs/>
          <w:lang w:eastAsia="zh-CN"/>
        </w:rPr>
        <w:t xml:space="preserve">or </w:t>
      </w:r>
      <w:r w:rsidR="00A859DE">
        <w:rPr>
          <w:rFonts w:eastAsia="等线" w:hint="eastAsia"/>
          <w:bCs/>
          <w:lang w:eastAsia="zh-CN"/>
        </w:rPr>
        <w:t>when</w:t>
      </w:r>
      <w:r w:rsidR="00A859DE">
        <w:rPr>
          <w:rFonts w:eastAsia="等线"/>
          <w:bCs/>
          <w:lang w:eastAsia="zh-CN"/>
        </w:rPr>
        <w:t xml:space="preserve"> the candidate cell is not good enough.</w:t>
      </w:r>
    </w:p>
    <w:p w14:paraId="7E2BA2E7" w14:textId="6F514EB2" w:rsidR="00A859DE" w:rsidRDefault="00A859DE" w:rsidP="00A859DE">
      <w:pPr>
        <w:spacing w:beforeLines="50" w:before="120"/>
        <w:jc w:val="both"/>
        <w:rPr>
          <w:rFonts w:eastAsia="等线"/>
          <w:bCs/>
          <w:lang w:eastAsia="zh-CN"/>
        </w:rPr>
      </w:pPr>
      <w:bookmarkStart w:id="5" w:name="OLE_LINK2"/>
      <w:r w:rsidRPr="00F21570">
        <w:rPr>
          <w:b/>
          <w:lang w:eastAsia="zh-CN"/>
        </w:rPr>
        <w:t xml:space="preserve">Proposal </w:t>
      </w:r>
      <w:r w:rsidR="00074591">
        <w:rPr>
          <w:b/>
          <w:lang w:eastAsia="zh-CN"/>
        </w:rPr>
        <w:t>1</w:t>
      </w:r>
      <w:r w:rsidRPr="00F21570">
        <w:rPr>
          <w:b/>
          <w:lang w:eastAsia="zh-CN"/>
        </w:rPr>
        <w:t xml:space="preserve">: </w:t>
      </w:r>
      <w:r w:rsidRPr="002138AD">
        <w:rPr>
          <w:b/>
          <w:lang w:eastAsia="zh-CN"/>
        </w:rPr>
        <w:t xml:space="preserve">Event triggered L1 measurement should be designed for the </w:t>
      </w:r>
      <w:r>
        <w:rPr>
          <w:b/>
          <w:lang w:eastAsia="zh-CN"/>
        </w:rPr>
        <w:t>one additional</w:t>
      </w:r>
      <w:r w:rsidRPr="002138AD">
        <w:rPr>
          <w:b/>
          <w:lang w:eastAsia="zh-CN"/>
        </w:rPr>
        <w:t xml:space="preserve"> LTM purposes:</w:t>
      </w:r>
      <w:r>
        <w:rPr>
          <w:b/>
          <w:lang w:eastAsia="zh-CN"/>
        </w:rPr>
        <w:t xml:space="preserve"> trigger L1 measurement (e.g., </w:t>
      </w:r>
      <w:r w:rsidRPr="00A859DE">
        <w:rPr>
          <w:b/>
          <w:lang w:eastAsia="zh-CN"/>
        </w:rPr>
        <w:t>CSI-RS based L1 measurement</w:t>
      </w:r>
      <w:r>
        <w:rPr>
          <w:b/>
          <w:lang w:eastAsia="zh-CN"/>
        </w:rPr>
        <w:t>) for conditional LTM</w:t>
      </w:r>
      <w:r w:rsidRPr="00F21570">
        <w:rPr>
          <w:b/>
          <w:lang w:eastAsia="zh-CN"/>
        </w:rPr>
        <w:t>.</w:t>
      </w:r>
    </w:p>
    <w:bookmarkEnd w:id="5"/>
    <w:p w14:paraId="18D326C8" w14:textId="331A0688" w:rsidR="00CE5C7C" w:rsidRDefault="00835F21" w:rsidP="00CE5C7C">
      <w:pPr>
        <w:spacing w:beforeLines="50" w:before="120"/>
        <w:jc w:val="both"/>
        <w:rPr>
          <w:rFonts w:eastAsia="等线"/>
          <w:bCs/>
          <w:lang w:eastAsia="zh-CN"/>
        </w:rPr>
      </w:pPr>
      <w:r>
        <w:rPr>
          <w:lang w:val="en-US" w:eastAsia="zh-CN"/>
        </w:rPr>
        <w:t xml:space="preserve">During </w:t>
      </w:r>
      <w:r>
        <w:rPr>
          <w:rFonts w:eastAsia="等线"/>
          <w:bCs/>
          <w:lang w:eastAsia="zh-CN"/>
        </w:rPr>
        <w:t>L3 mobility like CHO,</w:t>
      </w:r>
      <w:r>
        <w:rPr>
          <w:rFonts w:eastAsia="等线"/>
          <w:bCs/>
          <w:lang w:eastAsia="en-GB"/>
        </w:rPr>
        <w:t xml:space="preserve"> </w:t>
      </w:r>
      <w:r w:rsidR="0050496E">
        <w:rPr>
          <w:rFonts w:eastAsia="等线"/>
          <w:bCs/>
          <w:lang w:eastAsia="en-GB"/>
        </w:rPr>
        <w:t xml:space="preserve">UE </w:t>
      </w:r>
      <w:r w:rsidR="0050496E">
        <w:rPr>
          <w:lang w:val="en-US" w:eastAsia="zh-CN"/>
        </w:rPr>
        <w:t xml:space="preserve">synchronizes to that candidate cell after detaching the source </w:t>
      </w:r>
      <w:proofErr w:type="spellStart"/>
      <w:r w:rsidR="0050496E">
        <w:rPr>
          <w:lang w:val="en-US" w:eastAsia="zh-CN"/>
        </w:rPr>
        <w:t>gNB</w:t>
      </w:r>
      <w:proofErr w:type="spellEnd"/>
      <w:r>
        <w:rPr>
          <w:rFonts w:eastAsia="等线"/>
          <w:bCs/>
          <w:lang w:eastAsia="zh-CN"/>
        </w:rPr>
        <w:t>. For the LTM with less</w:t>
      </w:r>
      <w:r w:rsidRPr="00835F21">
        <w:rPr>
          <w:rFonts w:eastAsia="等线"/>
          <w:bCs/>
          <w:lang w:eastAsia="en-GB"/>
        </w:rPr>
        <w:t xml:space="preserve"> </w:t>
      </w:r>
      <w:r>
        <w:rPr>
          <w:rFonts w:eastAsia="等线"/>
          <w:bCs/>
          <w:lang w:eastAsia="en-GB"/>
        </w:rPr>
        <w:t>latency</w:t>
      </w:r>
      <w:r>
        <w:rPr>
          <w:rFonts w:eastAsia="等线"/>
          <w:bCs/>
          <w:lang w:eastAsia="zh-CN"/>
        </w:rPr>
        <w:t xml:space="preserve">, the </w:t>
      </w:r>
      <w:r w:rsidR="006257DA">
        <w:rPr>
          <w:rFonts w:eastAsia="等线"/>
          <w:bCs/>
          <w:lang w:eastAsia="zh-CN"/>
        </w:rPr>
        <w:t xml:space="preserve">UE needs to perform the </w:t>
      </w:r>
      <w:r w:rsidR="006257DA">
        <w:rPr>
          <w:rFonts w:eastAsia="等线"/>
          <w:bCs/>
          <w:lang w:eastAsia="en-GB"/>
        </w:rPr>
        <w:t xml:space="preserve">early </w:t>
      </w:r>
      <w:r w:rsidR="006257DA" w:rsidRPr="00E66292">
        <w:rPr>
          <w:rFonts w:eastAsia="等线"/>
          <w:bCs/>
          <w:lang w:eastAsia="en-GB"/>
        </w:rPr>
        <w:t>synchronization</w:t>
      </w:r>
      <w:r w:rsidR="00063E86">
        <w:rPr>
          <w:rFonts w:eastAsia="等线"/>
          <w:bCs/>
          <w:lang w:eastAsia="en-GB"/>
        </w:rPr>
        <w:t xml:space="preserve"> (DL </w:t>
      </w:r>
      <w:r w:rsidR="006911F0">
        <w:rPr>
          <w:rFonts w:eastAsia="等线"/>
          <w:bCs/>
          <w:lang w:eastAsia="en-GB"/>
        </w:rPr>
        <w:t>and</w:t>
      </w:r>
      <w:r w:rsidR="006911F0">
        <w:rPr>
          <w:rFonts w:eastAsia="等线" w:hint="eastAsia"/>
          <w:bCs/>
          <w:lang w:eastAsia="zh-CN"/>
        </w:rPr>
        <w:t>/</w:t>
      </w:r>
      <w:r w:rsidR="00063E86">
        <w:rPr>
          <w:rFonts w:eastAsia="等线"/>
          <w:bCs/>
          <w:lang w:eastAsia="en-GB"/>
        </w:rPr>
        <w:t>or UL)</w:t>
      </w:r>
      <w:r w:rsidR="006257DA">
        <w:rPr>
          <w:rFonts w:eastAsia="等线"/>
          <w:bCs/>
          <w:lang w:eastAsia="en-GB"/>
        </w:rPr>
        <w:t xml:space="preserve"> before the LTM cell switch execution. </w:t>
      </w:r>
      <w:r w:rsidR="006911F0">
        <w:rPr>
          <w:rFonts w:eastAsia="等线"/>
          <w:bCs/>
          <w:lang w:eastAsia="en-GB"/>
        </w:rPr>
        <w:t xml:space="preserve">During previous discussion, </w:t>
      </w:r>
      <w:r w:rsidR="00A859DE">
        <w:rPr>
          <w:rFonts w:eastAsia="等线"/>
          <w:bCs/>
          <w:lang w:eastAsia="en-GB"/>
        </w:rPr>
        <w:t xml:space="preserve">RAN2 already confirmed that the event triggered L1 measurement is designed for LTM early </w:t>
      </w:r>
      <w:r w:rsidR="00A859DE" w:rsidRPr="00E66292">
        <w:rPr>
          <w:rFonts w:eastAsia="等线"/>
          <w:bCs/>
          <w:lang w:eastAsia="en-GB"/>
        </w:rPr>
        <w:t>synchronization</w:t>
      </w:r>
      <w:r w:rsidR="006911F0">
        <w:rPr>
          <w:rFonts w:eastAsia="等线"/>
          <w:bCs/>
          <w:lang w:eastAsia="en-GB"/>
        </w:rPr>
        <w:t>. This enable</w:t>
      </w:r>
      <w:r>
        <w:rPr>
          <w:rFonts w:eastAsia="等线"/>
          <w:bCs/>
          <w:lang w:eastAsia="en-GB"/>
        </w:rPr>
        <w:t>s that</w:t>
      </w:r>
      <w:r w:rsidR="006911F0">
        <w:rPr>
          <w:rFonts w:eastAsia="等线"/>
          <w:bCs/>
          <w:lang w:eastAsia="en-GB"/>
        </w:rPr>
        <w:t xml:space="preserve"> the early synchronization could be </w:t>
      </w:r>
      <w:r>
        <w:rPr>
          <w:rFonts w:eastAsia="等线"/>
          <w:bCs/>
          <w:lang w:eastAsia="en-GB"/>
        </w:rPr>
        <w:t>obtained</w:t>
      </w:r>
      <w:r w:rsidR="006911F0">
        <w:rPr>
          <w:rFonts w:eastAsia="等线"/>
          <w:bCs/>
          <w:lang w:eastAsia="en-GB"/>
        </w:rPr>
        <w:t xml:space="preserve"> earlier </w:t>
      </w:r>
      <w:r>
        <w:rPr>
          <w:rFonts w:eastAsia="等线"/>
          <w:bCs/>
          <w:lang w:eastAsia="en-GB"/>
        </w:rPr>
        <w:t>than the cell switch by performing synchronization upon</w:t>
      </w:r>
      <w:r w:rsidR="00323FA8">
        <w:rPr>
          <w:rFonts w:eastAsia="等线"/>
          <w:bCs/>
          <w:lang w:eastAsia="en-GB"/>
        </w:rPr>
        <w:t xml:space="preserve"> the satisfaction of</w:t>
      </w:r>
      <w:r w:rsidR="006911F0">
        <w:rPr>
          <w:rFonts w:eastAsia="等线"/>
          <w:bCs/>
          <w:lang w:eastAsia="en-GB"/>
        </w:rPr>
        <w:t xml:space="preserve"> a</w:t>
      </w:r>
      <w:r w:rsidR="00323FA8">
        <w:rPr>
          <w:rFonts w:eastAsia="等线"/>
          <w:bCs/>
          <w:lang w:eastAsia="en-GB"/>
        </w:rPr>
        <w:t>n</w:t>
      </w:r>
      <w:r w:rsidR="006911F0">
        <w:rPr>
          <w:rFonts w:eastAsia="等线"/>
          <w:bCs/>
          <w:lang w:eastAsia="en-GB"/>
        </w:rPr>
        <w:t xml:space="preserve"> easily satisfied condition </w:t>
      </w:r>
      <w:r>
        <w:rPr>
          <w:rFonts w:eastAsia="等线"/>
          <w:bCs/>
          <w:lang w:eastAsia="en-GB"/>
        </w:rPr>
        <w:t>and executing the cell switch upon a stricter condition</w:t>
      </w:r>
      <w:r w:rsidR="006911F0">
        <w:rPr>
          <w:rFonts w:eastAsia="等线"/>
          <w:bCs/>
          <w:lang w:eastAsia="en-GB"/>
        </w:rPr>
        <w:t xml:space="preserve">. </w:t>
      </w:r>
      <w:r>
        <w:rPr>
          <w:rFonts w:eastAsia="等线"/>
          <w:bCs/>
          <w:lang w:eastAsia="zh-CN"/>
        </w:rPr>
        <w:t>What is more</w:t>
      </w:r>
      <w:r w:rsidR="006911F0">
        <w:rPr>
          <w:rFonts w:eastAsia="等线"/>
          <w:bCs/>
          <w:lang w:eastAsia="en-GB"/>
        </w:rPr>
        <w:t xml:space="preserve">, </w:t>
      </w:r>
      <w:r w:rsidR="00A859DE">
        <w:rPr>
          <w:rFonts w:eastAsia="等线"/>
          <w:bCs/>
          <w:lang w:eastAsia="en-GB"/>
        </w:rPr>
        <w:t xml:space="preserve">we still need to discuss the early </w:t>
      </w:r>
      <w:r w:rsidR="00A859DE" w:rsidRPr="00E66292">
        <w:rPr>
          <w:rFonts w:eastAsia="等线"/>
          <w:bCs/>
          <w:lang w:eastAsia="en-GB"/>
        </w:rPr>
        <w:t>synchronization</w:t>
      </w:r>
      <w:r w:rsidR="00A859DE">
        <w:rPr>
          <w:rFonts w:eastAsia="等线"/>
          <w:bCs/>
          <w:lang w:eastAsia="en-GB"/>
        </w:rPr>
        <w:t xml:space="preserve"> of C-LTM is triggered by the UE or the NW based on L1 measurement result.</w:t>
      </w:r>
      <w:r w:rsidR="001B1BA3">
        <w:rPr>
          <w:rFonts w:eastAsia="等线"/>
          <w:bCs/>
          <w:lang w:eastAsia="en-GB"/>
        </w:rPr>
        <w:t xml:space="preserve"> </w:t>
      </w:r>
      <w:r w:rsidR="006911F0">
        <w:rPr>
          <w:rFonts w:eastAsia="等线"/>
          <w:bCs/>
          <w:lang w:eastAsia="en-GB"/>
        </w:rPr>
        <w:t>On one hand, we could reuse the PDCCH order triggered early TA requisition defined in Release 18 LTM with less specification impact</w:t>
      </w:r>
      <w:r w:rsidR="00323FA8">
        <w:rPr>
          <w:rFonts w:eastAsia="等线"/>
          <w:bCs/>
          <w:lang w:eastAsia="en-GB"/>
        </w:rPr>
        <w:t>s</w:t>
      </w:r>
      <w:r w:rsidR="006911F0">
        <w:rPr>
          <w:rFonts w:eastAsia="等线"/>
          <w:bCs/>
          <w:lang w:eastAsia="en-GB"/>
        </w:rPr>
        <w:t xml:space="preserve">. But </w:t>
      </w:r>
      <w:r w:rsidR="00323FA8">
        <w:rPr>
          <w:rFonts w:eastAsia="等线"/>
          <w:bCs/>
          <w:lang w:eastAsia="zh-CN"/>
        </w:rPr>
        <w:t>it is possible that</w:t>
      </w:r>
      <w:r w:rsidR="006911F0">
        <w:rPr>
          <w:rFonts w:eastAsia="等线"/>
          <w:bCs/>
          <w:lang w:eastAsia="en-GB"/>
        </w:rPr>
        <w:t xml:space="preserve"> UE </w:t>
      </w:r>
      <w:r w:rsidR="00323FA8">
        <w:rPr>
          <w:rFonts w:eastAsia="等线"/>
          <w:bCs/>
          <w:lang w:eastAsia="en-GB"/>
        </w:rPr>
        <w:t xml:space="preserve">has not received PDCCH order before it triggers the </w:t>
      </w:r>
      <w:r w:rsidR="00323FA8">
        <w:rPr>
          <w:rFonts w:eastAsia="等线"/>
          <w:bCs/>
          <w:lang w:eastAsia="en-GB"/>
        </w:rPr>
        <w:lastRenderedPageBreak/>
        <w:t xml:space="preserve">execution of the LTM based on the L1 measurement results. On the other hand, the early </w:t>
      </w:r>
      <w:r w:rsidR="00323FA8" w:rsidRPr="00E66292">
        <w:rPr>
          <w:rFonts w:eastAsia="等线"/>
          <w:bCs/>
          <w:lang w:eastAsia="en-GB"/>
        </w:rPr>
        <w:t>synchronization</w:t>
      </w:r>
      <w:r w:rsidR="00323FA8">
        <w:rPr>
          <w:rFonts w:eastAsia="等线"/>
          <w:bCs/>
          <w:lang w:eastAsia="en-GB"/>
        </w:rPr>
        <w:t xml:space="preserve"> is also trigger by the UE based on the preconfigured L1 measurement event. For example, UE could send the preamble or perform the </w:t>
      </w:r>
      <w:r w:rsidR="00323FA8" w:rsidRPr="006570C0">
        <w:rPr>
          <w:rFonts w:eastAsia="等线"/>
          <w:bCs/>
          <w:lang w:eastAsia="en-GB"/>
        </w:rPr>
        <w:t>UE-based TA measurement</w:t>
      </w:r>
      <w:r w:rsidR="00323FA8">
        <w:rPr>
          <w:rFonts w:eastAsia="等线"/>
          <w:bCs/>
          <w:lang w:eastAsia="en-GB"/>
        </w:rPr>
        <w:t xml:space="preserve"> with a lower threshold and triggered the execution with a higher threshold. </w:t>
      </w:r>
      <w:r w:rsidR="00DA15A4">
        <w:rPr>
          <w:rFonts w:eastAsia="等线"/>
          <w:bCs/>
          <w:lang w:eastAsia="en-GB"/>
        </w:rPr>
        <w:t xml:space="preserve"> </w:t>
      </w:r>
    </w:p>
    <w:p w14:paraId="7AFD4359" w14:textId="70760B63" w:rsidR="00EC1B9A" w:rsidRDefault="00EC1B9A" w:rsidP="00074591">
      <w:pPr>
        <w:spacing w:beforeLines="50" w:before="120"/>
        <w:jc w:val="both"/>
        <w:rPr>
          <w:b/>
        </w:rPr>
      </w:pPr>
      <w:r>
        <w:rPr>
          <w:rFonts w:hint="eastAsia"/>
          <w:b/>
          <w:lang w:eastAsia="zh-CN"/>
        </w:rPr>
        <w:t>Observation</w:t>
      </w:r>
      <w:r>
        <w:rPr>
          <w:b/>
          <w:lang w:eastAsia="zh-CN"/>
        </w:rPr>
        <w:t>:</w:t>
      </w:r>
      <w:r w:rsidR="00BB2087">
        <w:rPr>
          <w:b/>
          <w:lang w:eastAsia="zh-CN"/>
        </w:rPr>
        <w:t xml:space="preserve"> The</w:t>
      </w:r>
      <w:r>
        <w:rPr>
          <w:b/>
          <w:lang w:eastAsia="zh-CN"/>
        </w:rPr>
        <w:t xml:space="preserve"> </w:t>
      </w:r>
      <w:r w:rsidR="00BB2087" w:rsidRPr="00BB2087">
        <w:rPr>
          <w:b/>
          <w:lang w:eastAsia="zh-CN"/>
        </w:rPr>
        <w:t>UE could send the preamble</w:t>
      </w:r>
      <w:r w:rsidR="00BB2087">
        <w:rPr>
          <w:b/>
          <w:lang w:eastAsia="zh-CN"/>
        </w:rPr>
        <w:t xml:space="preserve"> for </w:t>
      </w:r>
      <w:r w:rsidR="00BB2087">
        <w:rPr>
          <w:rFonts w:hint="eastAsia"/>
          <w:b/>
          <w:lang w:eastAsia="zh-CN"/>
        </w:rPr>
        <w:t>ear</w:t>
      </w:r>
      <w:r w:rsidR="00BB2087">
        <w:rPr>
          <w:b/>
          <w:lang w:eastAsia="zh-CN"/>
        </w:rPr>
        <w:t>ly TA a</w:t>
      </w:r>
      <w:r w:rsidR="00BB2087" w:rsidRPr="00BB2087">
        <w:rPr>
          <w:b/>
          <w:lang w:eastAsia="zh-CN"/>
        </w:rPr>
        <w:t>cquisition or perform the UE-based TA measurement with a lower threshold and triggered the execution with a higher threshold</w:t>
      </w:r>
      <w:r w:rsidR="00BB2087">
        <w:rPr>
          <w:b/>
          <w:lang w:eastAsia="zh-CN"/>
        </w:rPr>
        <w:t xml:space="preserve"> to achieve </w:t>
      </w:r>
      <w:r>
        <w:rPr>
          <w:b/>
          <w:lang w:eastAsia="zh-CN"/>
        </w:rPr>
        <w:t>RACH-less.</w:t>
      </w:r>
    </w:p>
    <w:p w14:paraId="790ACD28" w14:textId="5D6B5DE0" w:rsidR="00074591" w:rsidRDefault="00074591" w:rsidP="00074591">
      <w:pPr>
        <w:spacing w:beforeLines="50" w:before="120"/>
        <w:jc w:val="both"/>
        <w:rPr>
          <w:b/>
        </w:rPr>
      </w:pPr>
      <w:r w:rsidRPr="00F21570">
        <w:rPr>
          <w:b/>
        </w:rPr>
        <w:t xml:space="preserve">Proposal </w:t>
      </w:r>
      <w:r>
        <w:rPr>
          <w:b/>
        </w:rPr>
        <w:t>2</w:t>
      </w:r>
      <w:r w:rsidRPr="00F21570">
        <w:rPr>
          <w:b/>
        </w:rPr>
        <w:t xml:space="preserve">: </w:t>
      </w:r>
      <w:r>
        <w:rPr>
          <w:b/>
        </w:rPr>
        <w:t>In addition to the PDCCH order triggered,</w:t>
      </w:r>
      <w:r w:rsidRPr="00A859DE">
        <w:rPr>
          <w:b/>
        </w:rPr>
        <w:t xml:space="preserve"> the early synchronization of C-LTM </w:t>
      </w:r>
      <w:r>
        <w:rPr>
          <w:b/>
        </w:rPr>
        <w:t>could be</w:t>
      </w:r>
      <w:r w:rsidRPr="00A859DE">
        <w:rPr>
          <w:b/>
        </w:rPr>
        <w:t xml:space="preserve"> triggered by the </w:t>
      </w:r>
      <w:r>
        <w:rPr>
          <w:rFonts w:hint="eastAsia"/>
          <w:b/>
        </w:rPr>
        <w:t>UE</w:t>
      </w:r>
      <w:r>
        <w:rPr>
          <w:b/>
        </w:rPr>
        <w:t xml:space="preserve"> </w:t>
      </w:r>
      <w:bookmarkStart w:id="6" w:name="_Hlk181370202"/>
      <w:r>
        <w:rPr>
          <w:b/>
        </w:rPr>
        <w:t>based on</w:t>
      </w:r>
      <w:r w:rsidRPr="00074591">
        <w:rPr>
          <w:b/>
        </w:rPr>
        <w:t xml:space="preserve"> L1 measurement results </w:t>
      </w:r>
      <w:r>
        <w:rPr>
          <w:b/>
        </w:rPr>
        <w:t>and the pre-configured condition</w:t>
      </w:r>
      <w:bookmarkEnd w:id="6"/>
      <w:r w:rsidRPr="00F21570">
        <w:rPr>
          <w:b/>
        </w:rPr>
        <w:t>.</w:t>
      </w:r>
    </w:p>
    <w:p w14:paraId="7D2DB10C" w14:textId="7A0E3D95" w:rsidR="00F70347" w:rsidRPr="00C4690C" w:rsidRDefault="00F96F55" w:rsidP="00074591">
      <w:pPr>
        <w:spacing w:beforeLines="50" w:before="120"/>
        <w:jc w:val="both"/>
        <w:rPr>
          <w:bCs/>
        </w:rPr>
      </w:pPr>
      <w:r w:rsidRPr="00C4690C">
        <w:rPr>
          <w:bCs/>
        </w:rPr>
        <w:t>For Rel-18 LTM, the TA is carried on the LTM switch command to trigger the execution. Since the execution for the conditional LTM is triggered by UE when the L1 measurement results meet the pre-configured condition, the TA needs to be sent to the UE ahead to enable the RACH-less switch. There are possible solutions</w:t>
      </w:r>
      <w:r w:rsidR="00A53E17" w:rsidRPr="00C4690C">
        <w:rPr>
          <w:bCs/>
        </w:rPr>
        <w:t xml:space="preserve"> to send the TA in advance mentioned during the initial phase during Release 18</w:t>
      </w:r>
      <w:r w:rsidR="00595881" w:rsidRPr="00C4690C">
        <w:rPr>
          <w:bCs/>
        </w:rPr>
        <w:t>, for example 1) reuse the LTM command, 2) RAR, 3) MAC CE (e.g., new defined MAC CE or reuse the Timing advanced command).</w:t>
      </w:r>
    </w:p>
    <w:p w14:paraId="5620A76D" w14:textId="5803EE6F" w:rsidR="00074591" w:rsidRPr="000855B9" w:rsidRDefault="00074591" w:rsidP="00074591">
      <w:pPr>
        <w:spacing w:beforeLines="50" w:before="120"/>
        <w:jc w:val="both"/>
        <w:rPr>
          <w:b/>
        </w:rPr>
      </w:pPr>
      <w:r w:rsidRPr="00F21570">
        <w:rPr>
          <w:b/>
        </w:rPr>
        <w:t xml:space="preserve">Proposal </w:t>
      </w:r>
      <w:r>
        <w:rPr>
          <w:b/>
        </w:rPr>
        <w:t>3</w:t>
      </w:r>
      <w:r w:rsidRPr="00F21570">
        <w:rPr>
          <w:b/>
        </w:rPr>
        <w:t xml:space="preserve">: </w:t>
      </w:r>
      <w:r>
        <w:rPr>
          <w:b/>
        </w:rPr>
        <w:t xml:space="preserve">RAN2 </w:t>
      </w:r>
      <w:r w:rsidR="00595881">
        <w:rPr>
          <w:b/>
        </w:rPr>
        <w:t xml:space="preserve">to </w:t>
      </w:r>
      <w:r>
        <w:rPr>
          <w:b/>
        </w:rPr>
        <w:t>discuss how UE obtains the TA before the execution of the</w:t>
      </w:r>
      <w:r w:rsidRPr="00A859DE">
        <w:rPr>
          <w:b/>
        </w:rPr>
        <w:t xml:space="preserve"> C-LTM</w:t>
      </w:r>
      <w:r>
        <w:rPr>
          <w:b/>
        </w:rPr>
        <w:t>, for example: 1) reuse the LTM command, 2) RAR, 3) MAC CE</w:t>
      </w:r>
      <w:r w:rsidR="00F96F55">
        <w:rPr>
          <w:b/>
        </w:rPr>
        <w:t xml:space="preserve"> (e.g., new defined MAC CE or </w:t>
      </w:r>
      <w:r w:rsidR="00A53E17">
        <w:rPr>
          <w:b/>
        </w:rPr>
        <w:t>reuse the Timing advanced command</w:t>
      </w:r>
      <w:r w:rsidR="00F96F55">
        <w:rPr>
          <w:b/>
        </w:rPr>
        <w:t>)</w:t>
      </w:r>
      <w:r w:rsidRPr="00F21570">
        <w:rPr>
          <w:b/>
        </w:rPr>
        <w:t>.</w:t>
      </w:r>
    </w:p>
    <w:p w14:paraId="493DAC4B" w14:textId="305FF2BD" w:rsidR="00E11FEF" w:rsidRPr="00CC03A6" w:rsidRDefault="00E11FEF" w:rsidP="00E11FEF">
      <w:pPr>
        <w:spacing w:beforeLines="50" w:before="120"/>
        <w:jc w:val="both"/>
        <w:rPr>
          <w:rFonts w:eastAsia="等线"/>
          <w:bCs/>
        </w:rPr>
      </w:pPr>
      <w:r w:rsidRPr="00CC03A6">
        <w:rPr>
          <w:rFonts w:eastAsia="等线"/>
          <w:bCs/>
        </w:rPr>
        <w:t xml:space="preserve">With the </w:t>
      </w:r>
      <w:r w:rsidR="00796E91">
        <w:rPr>
          <w:rFonts w:eastAsia="等线"/>
          <w:bCs/>
          <w:lang w:eastAsia="en-GB"/>
        </w:rPr>
        <w:t xml:space="preserve">early UL </w:t>
      </w:r>
      <w:r w:rsidR="00796E91" w:rsidRPr="00E66292">
        <w:rPr>
          <w:rFonts w:eastAsia="等线"/>
          <w:bCs/>
          <w:lang w:eastAsia="en-GB"/>
        </w:rPr>
        <w:t>synchronization</w:t>
      </w:r>
      <w:r w:rsidR="00796E91">
        <w:rPr>
          <w:rFonts w:eastAsia="等线"/>
          <w:bCs/>
          <w:lang w:eastAsia="en-GB"/>
        </w:rPr>
        <w:t xml:space="preserve"> designed in Rel-18</w:t>
      </w:r>
      <w:r w:rsidRPr="00CC03A6">
        <w:rPr>
          <w:rFonts w:eastAsia="等线"/>
          <w:bCs/>
        </w:rPr>
        <w:t xml:space="preserve">, UE could perform the </w:t>
      </w:r>
      <w:r>
        <w:rPr>
          <w:rFonts w:eastAsia="等线"/>
          <w:bCs/>
        </w:rPr>
        <w:t>R</w:t>
      </w:r>
      <w:r w:rsidR="00BB2087">
        <w:rPr>
          <w:rFonts w:eastAsia="等线" w:hint="eastAsia"/>
          <w:bCs/>
          <w:lang w:eastAsia="zh-CN"/>
        </w:rPr>
        <w:t>ACH</w:t>
      </w:r>
      <w:r>
        <w:rPr>
          <w:rFonts w:eastAsia="等线"/>
          <w:bCs/>
        </w:rPr>
        <w:t>-</w:t>
      </w:r>
      <w:r w:rsidRPr="00CC03A6">
        <w:rPr>
          <w:rFonts w:eastAsia="等线"/>
          <w:bCs/>
        </w:rPr>
        <w:t xml:space="preserve">less LTM on the triggered candidate. To avoid </w:t>
      </w:r>
      <w:r w:rsidR="002B3C15">
        <w:rPr>
          <w:rFonts w:eastAsia="等线"/>
          <w:bCs/>
        </w:rPr>
        <w:t>signalling and power overhead resulted from frequent</w:t>
      </w:r>
      <w:r w:rsidRPr="00CC03A6">
        <w:rPr>
          <w:rFonts w:eastAsia="等线"/>
          <w:bCs/>
        </w:rPr>
        <w:t xml:space="preserve"> TA acquisition, TA could be maintained in the UE after pre-</w:t>
      </w:r>
      <w:r w:rsidR="00796E91" w:rsidRPr="00CC03A6">
        <w:rPr>
          <w:rFonts w:eastAsia="等线"/>
          <w:bCs/>
        </w:rPr>
        <w:t xml:space="preserve">acquisition </w:t>
      </w:r>
      <w:r w:rsidRPr="00CC03A6">
        <w:rPr>
          <w:rFonts w:eastAsia="等线"/>
          <w:bCs/>
        </w:rPr>
        <w:t>before the execution</w:t>
      </w:r>
      <w:r w:rsidR="00796E91">
        <w:rPr>
          <w:rFonts w:eastAsia="等线"/>
          <w:bCs/>
        </w:rPr>
        <w:t xml:space="preserve"> </w:t>
      </w:r>
      <w:r w:rsidR="00796E91">
        <w:rPr>
          <w:rFonts w:eastAsia="等线" w:hint="eastAsia"/>
          <w:bCs/>
          <w:lang w:eastAsia="zh-CN"/>
        </w:rPr>
        <w:t>and</w:t>
      </w:r>
      <w:r w:rsidR="00796E91">
        <w:rPr>
          <w:rFonts w:eastAsia="等线"/>
          <w:bCs/>
        </w:rPr>
        <w:t xml:space="preserve"> </w:t>
      </w:r>
      <w:r w:rsidR="00796E91">
        <w:rPr>
          <w:rFonts w:eastAsia="等线" w:hint="eastAsia"/>
          <w:bCs/>
          <w:lang w:eastAsia="zh-CN"/>
        </w:rPr>
        <w:t>UE</w:t>
      </w:r>
      <w:r w:rsidR="00796E91">
        <w:rPr>
          <w:rFonts w:eastAsia="等线"/>
          <w:bCs/>
        </w:rPr>
        <w:t xml:space="preserve"> </w:t>
      </w:r>
      <w:r w:rsidR="00796E91">
        <w:rPr>
          <w:rFonts w:eastAsia="等线" w:hint="eastAsia"/>
          <w:bCs/>
          <w:lang w:eastAsia="zh-CN"/>
        </w:rPr>
        <w:t>could</w:t>
      </w:r>
      <w:r w:rsidR="00796E91">
        <w:rPr>
          <w:rFonts w:eastAsia="等线"/>
          <w:bCs/>
        </w:rPr>
        <w:t xml:space="preserve"> use the corresponding TA when executing the switch to the candidate </w:t>
      </w:r>
      <w:r w:rsidR="007B6D89">
        <w:rPr>
          <w:rFonts w:eastAsia="等线"/>
          <w:bCs/>
        </w:rPr>
        <w:t>if</w:t>
      </w:r>
      <w:r w:rsidR="00796E91">
        <w:rPr>
          <w:rFonts w:eastAsia="等线"/>
          <w:bCs/>
        </w:rPr>
        <w:t xml:space="preserve"> the TA </w:t>
      </w:r>
      <w:r w:rsidR="007B6D89">
        <w:rPr>
          <w:rFonts w:eastAsia="等线"/>
          <w:bCs/>
        </w:rPr>
        <w:t xml:space="preserve">of this candidate </w:t>
      </w:r>
      <w:r w:rsidR="00796E91">
        <w:rPr>
          <w:rFonts w:eastAsia="等线"/>
          <w:bCs/>
        </w:rPr>
        <w:t>is</w:t>
      </w:r>
      <w:r w:rsidR="007B6D89">
        <w:rPr>
          <w:rFonts w:eastAsia="等线"/>
          <w:bCs/>
        </w:rPr>
        <w:t xml:space="preserve"> still</w:t>
      </w:r>
      <w:r w:rsidR="00796E91">
        <w:rPr>
          <w:rFonts w:eastAsia="等线"/>
          <w:bCs/>
        </w:rPr>
        <w:t xml:space="preserve"> valid</w:t>
      </w:r>
      <w:r w:rsidRPr="00CC03A6">
        <w:rPr>
          <w:rFonts w:eastAsia="等线"/>
          <w:bCs/>
        </w:rPr>
        <w:t>.</w:t>
      </w:r>
    </w:p>
    <w:p w14:paraId="377A3EE1" w14:textId="2AAD12A0" w:rsidR="00074591" w:rsidRDefault="00E11FEF" w:rsidP="00074591">
      <w:pPr>
        <w:spacing w:beforeLines="50" w:before="120"/>
        <w:jc w:val="both"/>
        <w:rPr>
          <w:b/>
        </w:rPr>
      </w:pPr>
      <w:bookmarkStart w:id="7" w:name="OLE_LINK1"/>
      <w:r w:rsidRPr="00796E91">
        <w:rPr>
          <w:b/>
        </w:rPr>
        <w:t xml:space="preserve">Proposal 4: UE could maintain the TA </w:t>
      </w:r>
      <w:r w:rsidR="00EC1B9A" w:rsidRPr="00796E91">
        <w:rPr>
          <w:b/>
        </w:rPr>
        <w:t>for the candidates after receiving the TA.</w:t>
      </w:r>
    </w:p>
    <w:bookmarkEnd w:id="7"/>
    <w:p w14:paraId="149D8C5D" w14:textId="3148FC65" w:rsidR="00FC3356" w:rsidRPr="004856D9" w:rsidRDefault="00B42365" w:rsidP="003247AB">
      <w:pPr>
        <w:pStyle w:val="1"/>
        <w:pBdr>
          <w:top w:val="single" w:sz="12" w:space="4" w:color="auto"/>
        </w:pBdr>
        <w:jc w:val="both"/>
        <w:rPr>
          <w:lang w:val="en-US" w:eastAsia="zh-CN"/>
        </w:rPr>
      </w:pPr>
      <w:r>
        <w:rPr>
          <w:lang w:val="en-US" w:eastAsia="zh-CN"/>
        </w:rPr>
        <w:t>3</w:t>
      </w:r>
      <w:r w:rsidR="001D7BC3">
        <w:rPr>
          <w:lang w:val="en-US" w:eastAsia="zh-CN"/>
        </w:rPr>
        <w:tab/>
      </w:r>
      <w:r w:rsidR="001D7BC3" w:rsidRPr="001C16FA">
        <w:rPr>
          <w:lang w:val="en-US" w:eastAsia="zh-CN"/>
        </w:rPr>
        <w:t>Conclusions</w:t>
      </w:r>
    </w:p>
    <w:p w14:paraId="68265F48" w14:textId="4A4ED991" w:rsidR="00F17FC9" w:rsidRDefault="00B84B48" w:rsidP="00B84B48">
      <w:pPr>
        <w:pStyle w:val="11"/>
        <w:spacing w:after="180"/>
        <w:ind w:left="0"/>
        <w:jc w:val="both"/>
        <w:rPr>
          <w:rFonts w:ascii="Times New Roman" w:eastAsia="宋体" w:hAnsi="Times New Roman" w:cs="Times New Roman"/>
          <w:sz w:val="20"/>
          <w:szCs w:val="20"/>
          <w:lang w:val="x-none" w:eastAsia="zh-CN"/>
        </w:rPr>
      </w:pPr>
      <w:r w:rsidRPr="00B84B48">
        <w:rPr>
          <w:rFonts w:ascii="Times New Roman" w:eastAsia="宋体" w:hAnsi="Times New Roman" w:cs="Times New Roman" w:hint="eastAsia"/>
          <w:sz w:val="20"/>
          <w:szCs w:val="20"/>
          <w:lang w:val="x-none" w:eastAsia="zh-CN"/>
        </w:rPr>
        <w:t>I</w:t>
      </w:r>
      <w:r w:rsidRPr="00B84B48">
        <w:rPr>
          <w:rFonts w:ascii="Times New Roman" w:eastAsia="宋体" w:hAnsi="Times New Roman" w:cs="Times New Roman"/>
          <w:sz w:val="20"/>
          <w:szCs w:val="20"/>
          <w:lang w:val="x-none" w:eastAsia="zh-CN"/>
        </w:rPr>
        <w:t xml:space="preserve">n this contribution, </w:t>
      </w:r>
      <w:r>
        <w:rPr>
          <w:rFonts w:ascii="Times New Roman" w:eastAsia="宋体" w:hAnsi="Times New Roman" w:cs="Times New Roman"/>
          <w:sz w:val="20"/>
          <w:szCs w:val="20"/>
          <w:lang w:val="x-none" w:eastAsia="zh-CN"/>
        </w:rPr>
        <w:t>we discussed</w:t>
      </w:r>
      <w:r w:rsidR="00864D68">
        <w:rPr>
          <w:rFonts w:ascii="Times New Roman" w:eastAsia="宋体" w:hAnsi="Times New Roman" w:cs="Times New Roman"/>
          <w:sz w:val="20"/>
          <w:szCs w:val="20"/>
          <w:lang w:val="x-none" w:eastAsia="zh-CN"/>
        </w:rPr>
        <w:t xml:space="preserve"> the</w:t>
      </w:r>
      <w:r w:rsidR="001D3FBF">
        <w:rPr>
          <w:rFonts w:ascii="Times New Roman" w:eastAsia="宋体" w:hAnsi="Times New Roman" w:cs="Times New Roman"/>
          <w:sz w:val="20"/>
          <w:szCs w:val="20"/>
          <w:lang w:val="x-none" w:eastAsia="zh-CN"/>
        </w:rPr>
        <w:t xml:space="preserve"> </w:t>
      </w:r>
      <w:r w:rsidR="009B418D">
        <w:rPr>
          <w:rFonts w:ascii="Times New Roman" w:eastAsia="宋体" w:hAnsi="Times New Roman" w:cs="Times New Roman"/>
          <w:sz w:val="20"/>
          <w:szCs w:val="20"/>
          <w:lang w:val="x-none" w:eastAsia="zh-CN"/>
        </w:rPr>
        <w:t xml:space="preserve">conditional LTM </w:t>
      </w:r>
      <w:r w:rsidR="00336843">
        <w:rPr>
          <w:rFonts w:ascii="Times New Roman" w:eastAsia="宋体" w:hAnsi="Times New Roman" w:cs="Times New Roman"/>
          <w:sz w:val="20"/>
          <w:szCs w:val="20"/>
          <w:lang w:val="x-none" w:eastAsia="zh-CN"/>
        </w:rPr>
        <w:t>for Rel-19 mobility WI</w:t>
      </w:r>
      <w:r w:rsidR="001D3FBF">
        <w:rPr>
          <w:rFonts w:ascii="Times New Roman" w:eastAsia="宋体" w:hAnsi="Times New Roman" w:cs="Times New Roman"/>
          <w:sz w:val="20"/>
          <w:szCs w:val="20"/>
          <w:lang w:val="x-none" w:eastAsia="zh-CN"/>
        </w:rPr>
        <w:t xml:space="preserve">. </w:t>
      </w:r>
      <w:r w:rsidR="004B52B8">
        <w:rPr>
          <w:rFonts w:ascii="Times New Roman" w:eastAsia="宋体" w:hAnsi="Times New Roman" w:cs="Times New Roman"/>
          <w:sz w:val="20"/>
          <w:szCs w:val="20"/>
          <w:lang w:val="x-none" w:eastAsia="zh-CN"/>
        </w:rPr>
        <w:t>B</w:t>
      </w:r>
      <w:r w:rsidR="004B52B8" w:rsidRPr="004B52B8">
        <w:rPr>
          <w:rFonts w:ascii="Times New Roman" w:eastAsia="宋体" w:hAnsi="Times New Roman" w:cs="Times New Roman"/>
          <w:sz w:val="20"/>
          <w:szCs w:val="20"/>
          <w:lang w:val="x-none" w:eastAsia="zh-CN"/>
        </w:rPr>
        <w:t>ased on</w:t>
      </w:r>
      <w:r w:rsidR="00937046">
        <w:rPr>
          <w:rFonts w:ascii="Times New Roman" w:eastAsia="宋体" w:hAnsi="Times New Roman" w:cs="Times New Roman"/>
          <w:sz w:val="20"/>
          <w:szCs w:val="20"/>
          <w:lang w:val="x-none" w:eastAsia="zh-CN"/>
        </w:rPr>
        <w:t xml:space="preserve"> the</w:t>
      </w:r>
      <w:r w:rsidR="004B52B8">
        <w:rPr>
          <w:rFonts w:ascii="Times New Roman" w:eastAsia="宋体" w:hAnsi="Times New Roman" w:cs="Times New Roman"/>
          <w:sz w:val="20"/>
          <w:szCs w:val="20"/>
          <w:lang w:val="x-none" w:eastAsia="zh-CN"/>
        </w:rPr>
        <w:t xml:space="preserve"> discussion,</w:t>
      </w:r>
      <w:r w:rsidR="00E04415">
        <w:rPr>
          <w:rFonts w:ascii="Times New Roman" w:eastAsia="宋体" w:hAnsi="Times New Roman" w:cs="Times New Roman"/>
          <w:sz w:val="20"/>
          <w:szCs w:val="20"/>
          <w:lang w:val="x-none" w:eastAsia="zh-CN"/>
        </w:rPr>
        <w:t xml:space="preserve"> the following </w:t>
      </w:r>
      <w:r w:rsidR="00C117BB">
        <w:rPr>
          <w:rFonts w:ascii="Times New Roman" w:eastAsia="宋体" w:hAnsi="Times New Roman" w:cs="Times New Roman"/>
          <w:sz w:val="20"/>
          <w:szCs w:val="20"/>
          <w:lang w:val="x-none" w:eastAsia="zh-CN"/>
        </w:rPr>
        <w:t xml:space="preserve">observation and </w:t>
      </w:r>
      <w:r w:rsidR="00E04415">
        <w:rPr>
          <w:rFonts w:ascii="Times New Roman" w:eastAsia="宋体" w:hAnsi="Times New Roman" w:cs="Times New Roman"/>
          <w:sz w:val="20"/>
          <w:szCs w:val="20"/>
          <w:lang w:val="x-none" w:eastAsia="zh-CN"/>
        </w:rPr>
        <w:t>proposals</w:t>
      </w:r>
      <w:r w:rsidR="00937046">
        <w:rPr>
          <w:rFonts w:ascii="Times New Roman" w:eastAsia="宋体" w:hAnsi="Times New Roman" w:cs="Times New Roman"/>
          <w:sz w:val="20"/>
          <w:szCs w:val="20"/>
          <w:lang w:val="x-none" w:eastAsia="zh-CN"/>
        </w:rPr>
        <w:t xml:space="preserve"> are concluded</w:t>
      </w:r>
      <w:r w:rsidR="00E04415">
        <w:rPr>
          <w:rFonts w:ascii="Times New Roman" w:eastAsia="宋体" w:hAnsi="Times New Roman" w:cs="Times New Roman"/>
          <w:sz w:val="20"/>
          <w:szCs w:val="20"/>
          <w:lang w:val="x-none" w:eastAsia="zh-CN"/>
        </w:rPr>
        <w:t>:</w:t>
      </w:r>
    </w:p>
    <w:p w14:paraId="77793DC5" w14:textId="77777777" w:rsidR="00880321" w:rsidRDefault="00880321" w:rsidP="00880321">
      <w:pPr>
        <w:spacing w:beforeLines="50" w:before="120"/>
        <w:jc w:val="both"/>
        <w:rPr>
          <w:rFonts w:eastAsia="等线"/>
          <w:bCs/>
          <w:lang w:eastAsia="zh-CN"/>
        </w:rPr>
      </w:pPr>
      <w:r w:rsidRPr="00F21570">
        <w:rPr>
          <w:b/>
          <w:lang w:eastAsia="zh-CN"/>
        </w:rPr>
        <w:t xml:space="preserve">Proposal </w:t>
      </w:r>
      <w:r>
        <w:rPr>
          <w:b/>
          <w:lang w:eastAsia="zh-CN"/>
        </w:rPr>
        <w:t>1</w:t>
      </w:r>
      <w:r w:rsidRPr="00F21570">
        <w:rPr>
          <w:b/>
          <w:lang w:eastAsia="zh-CN"/>
        </w:rPr>
        <w:t xml:space="preserve">: </w:t>
      </w:r>
      <w:r w:rsidRPr="002138AD">
        <w:rPr>
          <w:b/>
          <w:lang w:eastAsia="zh-CN"/>
        </w:rPr>
        <w:t xml:space="preserve">Event triggered L1 measurement should be designed for the </w:t>
      </w:r>
      <w:r>
        <w:rPr>
          <w:b/>
          <w:lang w:eastAsia="zh-CN"/>
        </w:rPr>
        <w:t>one additional</w:t>
      </w:r>
      <w:r w:rsidRPr="002138AD">
        <w:rPr>
          <w:b/>
          <w:lang w:eastAsia="zh-CN"/>
        </w:rPr>
        <w:t xml:space="preserve"> LTM purposes:</w:t>
      </w:r>
      <w:r>
        <w:rPr>
          <w:b/>
          <w:lang w:eastAsia="zh-CN"/>
        </w:rPr>
        <w:t xml:space="preserve"> trigger L1 measurement (e.g., </w:t>
      </w:r>
      <w:r w:rsidRPr="00A859DE">
        <w:rPr>
          <w:b/>
          <w:lang w:eastAsia="zh-CN"/>
        </w:rPr>
        <w:t>CSI-RS based L1 measurement</w:t>
      </w:r>
      <w:r>
        <w:rPr>
          <w:b/>
          <w:lang w:eastAsia="zh-CN"/>
        </w:rPr>
        <w:t>) for conditional LTM</w:t>
      </w:r>
      <w:r w:rsidRPr="00F21570">
        <w:rPr>
          <w:b/>
          <w:lang w:eastAsia="zh-CN"/>
        </w:rPr>
        <w:t>.</w:t>
      </w:r>
    </w:p>
    <w:p w14:paraId="1A581F39" w14:textId="77777777" w:rsidR="00BB2087" w:rsidRDefault="00BB2087" w:rsidP="00BB2087">
      <w:pPr>
        <w:spacing w:beforeLines="50" w:before="120"/>
        <w:jc w:val="both"/>
        <w:rPr>
          <w:b/>
        </w:rPr>
      </w:pPr>
      <w:r>
        <w:rPr>
          <w:rFonts w:hint="eastAsia"/>
          <w:b/>
          <w:lang w:eastAsia="zh-CN"/>
        </w:rPr>
        <w:t>Observation</w:t>
      </w:r>
      <w:r>
        <w:rPr>
          <w:b/>
          <w:lang w:eastAsia="zh-CN"/>
        </w:rPr>
        <w:t xml:space="preserve">: The </w:t>
      </w:r>
      <w:r w:rsidRPr="00BB2087">
        <w:rPr>
          <w:b/>
          <w:lang w:eastAsia="zh-CN"/>
        </w:rPr>
        <w:t>UE could send the preamble</w:t>
      </w:r>
      <w:r>
        <w:rPr>
          <w:b/>
          <w:lang w:eastAsia="zh-CN"/>
        </w:rPr>
        <w:t xml:space="preserve"> for </w:t>
      </w:r>
      <w:r>
        <w:rPr>
          <w:rFonts w:hint="eastAsia"/>
          <w:b/>
          <w:lang w:eastAsia="zh-CN"/>
        </w:rPr>
        <w:t>ear</w:t>
      </w:r>
      <w:r>
        <w:rPr>
          <w:b/>
          <w:lang w:eastAsia="zh-CN"/>
        </w:rPr>
        <w:t>ly TA a</w:t>
      </w:r>
      <w:r w:rsidRPr="00BB2087">
        <w:rPr>
          <w:b/>
          <w:lang w:eastAsia="zh-CN"/>
        </w:rPr>
        <w:t>cquisition or perform the UE-based TA measurement with a lower threshold and triggered the execution with a higher threshold</w:t>
      </w:r>
      <w:r>
        <w:rPr>
          <w:b/>
          <w:lang w:eastAsia="zh-CN"/>
        </w:rPr>
        <w:t xml:space="preserve"> to achieve RACH-less.</w:t>
      </w:r>
    </w:p>
    <w:p w14:paraId="2BA91497" w14:textId="77777777" w:rsidR="00880321" w:rsidRDefault="00880321" w:rsidP="00880321">
      <w:pPr>
        <w:spacing w:beforeLines="50" w:before="120"/>
        <w:jc w:val="both"/>
        <w:rPr>
          <w:b/>
        </w:rPr>
      </w:pPr>
      <w:r w:rsidRPr="00F21570">
        <w:rPr>
          <w:b/>
        </w:rPr>
        <w:t xml:space="preserve">Proposal </w:t>
      </w:r>
      <w:r>
        <w:rPr>
          <w:b/>
        </w:rPr>
        <w:t>2</w:t>
      </w:r>
      <w:r w:rsidRPr="00F21570">
        <w:rPr>
          <w:b/>
        </w:rPr>
        <w:t xml:space="preserve">: </w:t>
      </w:r>
      <w:r>
        <w:rPr>
          <w:b/>
        </w:rPr>
        <w:t>In addition to the PDCCH order triggered,</w:t>
      </w:r>
      <w:r w:rsidRPr="00A859DE">
        <w:rPr>
          <w:b/>
        </w:rPr>
        <w:t xml:space="preserve"> the early synchronization of C-LTM </w:t>
      </w:r>
      <w:r>
        <w:rPr>
          <w:b/>
        </w:rPr>
        <w:t>could be</w:t>
      </w:r>
      <w:r w:rsidRPr="00A859DE">
        <w:rPr>
          <w:b/>
        </w:rPr>
        <w:t xml:space="preserve"> triggered by the </w:t>
      </w:r>
      <w:r>
        <w:rPr>
          <w:rFonts w:hint="eastAsia"/>
          <w:b/>
        </w:rPr>
        <w:t>UE</w:t>
      </w:r>
      <w:r>
        <w:rPr>
          <w:b/>
        </w:rPr>
        <w:t xml:space="preserve"> based on</w:t>
      </w:r>
      <w:r w:rsidRPr="00074591">
        <w:rPr>
          <w:b/>
        </w:rPr>
        <w:t xml:space="preserve"> L1 measurement results </w:t>
      </w:r>
      <w:r>
        <w:rPr>
          <w:b/>
        </w:rPr>
        <w:t>and the pre-configured condition</w:t>
      </w:r>
      <w:r w:rsidRPr="00F21570">
        <w:rPr>
          <w:b/>
        </w:rPr>
        <w:t>.</w:t>
      </w:r>
    </w:p>
    <w:p w14:paraId="68F04C6D" w14:textId="77777777" w:rsidR="0098700F" w:rsidRPr="000855B9" w:rsidRDefault="0098700F" w:rsidP="0098700F">
      <w:pPr>
        <w:spacing w:beforeLines="50" w:before="120"/>
        <w:jc w:val="both"/>
        <w:rPr>
          <w:b/>
        </w:rPr>
      </w:pPr>
      <w:r w:rsidRPr="00F21570">
        <w:rPr>
          <w:b/>
        </w:rPr>
        <w:t xml:space="preserve">Proposal </w:t>
      </w:r>
      <w:r>
        <w:rPr>
          <w:b/>
        </w:rPr>
        <w:t>3</w:t>
      </w:r>
      <w:r w:rsidRPr="00F21570">
        <w:rPr>
          <w:b/>
        </w:rPr>
        <w:t xml:space="preserve">: </w:t>
      </w:r>
      <w:r>
        <w:rPr>
          <w:b/>
        </w:rPr>
        <w:t>RAN2 to discuss how UE obtains the TA before the execution of the</w:t>
      </w:r>
      <w:r w:rsidRPr="00A859DE">
        <w:rPr>
          <w:b/>
        </w:rPr>
        <w:t xml:space="preserve"> C-LTM</w:t>
      </w:r>
      <w:r>
        <w:rPr>
          <w:b/>
        </w:rPr>
        <w:t>, for example: 1) reuse the LTM command, 2) RAR, 3) MAC CE (e.g., new defined MAC CE or reuse the Timing advanced command)</w:t>
      </w:r>
      <w:r w:rsidRPr="00F21570">
        <w:rPr>
          <w:b/>
        </w:rPr>
        <w:t>.</w:t>
      </w:r>
    </w:p>
    <w:p w14:paraId="3B4DE439" w14:textId="77777777" w:rsidR="00796E91" w:rsidRDefault="00796E91" w:rsidP="00796E91">
      <w:pPr>
        <w:spacing w:beforeLines="50" w:before="120"/>
        <w:jc w:val="both"/>
        <w:rPr>
          <w:b/>
        </w:rPr>
      </w:pPr>
      <w:r w:rsidRPr="00796E91">
        <w:rPr>
          <w:b/>
        </w:rPr>
        <w:t>Proposal 4: UE could maintain the TA for the candidates after receiving the TA.</w:t>
      </w:r>
    </w:p>
    <w:p w14:paraId="56DACC97" w14:textId="310E1D9C" w:rsidR="008A48D8" w:rsidRDefault="00B42365" w:rsidP="001111EC">
      <w:pPr>
        <w:pStyle w:val="1"/>
        <w:pBdr>
          <w:top w:val="single" w:sz="12" w:space="5" w:color="auto"/>
        </w:pBdr>
        <w:jc w:val="both"/>
        <w:rPr>
          <w:lang w:val="en-US"/>
        </w:rPr>
      </w:pPr>
      <w:r>
        <w:rPr>
          <w:lang w:val="en-US"/>
        </w:rPr>
        <w:t>4</w:t>
      </w:r>
      <w:r w:rsidR="001D7BC3">
        <w:rPr>
          <w:lang w:val="en-US"/>
        </w:rPr>
        <w:tab/>
        <w:t>References</w:t>
      </w:r>
    </w:p>
    <w:p w14:paraId="3E946B14" w14:textId="09A1CAB1" w:rsidR="00937046" w:rsidRPr="00E66300" w:rsidRDefault="00FD59FB" w:rsidP="00A2794A">
      <w:pPr>
        <w:pStyle w:val="af7"/>
        <w:numPr>
          <w:ilvl w:val="0"/>
          <w:numId w:val="8"/>
        </w:numPr>
        <w:ind w:firstLineChars="0"/>
        <w:rPr>
          <w:lang w:eastAsia="zh-CN"/>
        </w:rPr>
      </w:pPr>
      <w:r w:rsidRPr="00FD59FB">
        <w:rPr>
          <w:lang w:eastAsia="zh-CN"/>
        </w:rPr>
        <w:t>RP-242356</w:t>
      </w:r>
      <w:r w:rsidR="00D406BB">
        <w:rPr>
          <w:lang w:eastAsia="zh-CN"/>
        </w:rPr>
        <w:t>,</w:t>
      </w:r>
      <w:r w:rsidR="00D406BB" w:rsidRPr="00D406BB">
        <w:t xml:space="preserve"> </w:t>
      </w:r>
      <w:r w:rsidR="00D406BB" w:rsidRPr="00D406BB">
        <w:rPr>
          <w:lang w:eastAsia="zh-CN"/>
        </w:rPr>
        <w:t>Revised Work Item: NR mobility enhancements Phase 4</w:t>
      </w:r>
      <w:r w:rsidR="00D406BB">
        <w:rPr>
          <w:lang w:eastAsia="zh-CN"/>
        </w:rPr>
        <w:t xml:space="preserve">, Rel-19, </w:t>
      </w:r>
      <w:r w:rsidRPr="00FD59FB">
        <w:rPr>
          <w:lang w:eastAsia="zh-CN"/>
        </w:rPr>
        <w:t>Sep 9-12, 2024</w:t>
      </w:r>
    </w:p>
    <w:sectPr w:rsidR="00937046" w:rsidRPr="00E66300" w:rsidSect="00331B7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A6C13" w14:textId="77777777" w:rsidR="002414E1" w:rsidRDefault="002414E1" w:rsidP="002E4526">
      <w:pPr>
        <w:spacing w:after="0"/>
      </w:pPr>
      <w:r>
        <w:separator/>
      </w:r>
    </w:p>
  </w:endnote>
  <w:endnote w:type="continuationSeparator" w:id="0">
    <w:p w14:paraId="226333C4" w14:textId="77777777" w:rsidR="002414E1" w:rsidRDefault="002414E1" w:rsidP="002E4526">
      <w:pPr>
        <w:spacing w:after="0"/>
      </w:pPr>
      <w:r>
        <w:continuationSeparator/>
      </w:r>
    </w:p>
  </w:endnote>
  <w:endnote w:type="continuationNotice" w:id="1">
    <w:p w14:paraId="030FA997" w14:textId="77777777" w:rsidR="002414E1" w:rsidRDefault="002414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F744D" w14:textId="77777777" w:rsidR="002414E1" w:rsidRDefault="002414E1" w:rsidP="002E4526">
      <w:pPr>
        <w:spacing w:after="0"/>
      </w:pPr>
      <w:r>
        <w:separator/>
      </w:r>
    </w:p>
  </w:footnote>
  <w:footnote w:type="continuationSeparator" w:id="0">
    <w:p w14:paraId="1DE75812" w14:textId="77777777" w:rsidR="002414E1" w:rsidRDefault="002414E1" w:rsidP="002E4526">
      <w:pPr>
        <w:spacing w:after="0"/>
      </w:pPr>
      <w:r>
        <w:continuationSeparator/>
      </w:r>
    </w:p>
  </w:footnote>
  <w:footnote w:type="continuationNotice" w:id="1">
    <w:p w14:paraId="2AA16BE1" w14:textId="77777777" w:rsidR="002414E1" w:rsidRDefault="002414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BFD105F"/>
    <w:multiLevelType w:val="hybridMultilevel"/>
    <w:tmpl w:val="9C1C4F42"/>
    <w:lvl w:ilvl="0" w:tplc="0C9AF626">
      <w:start w:val="1"/>
      <w:numFmt w:val="bullet"/>
      <w:lvlText w:val=""/>
      <w:lvlJc w:val="left"/>
      <w:pPr>
        <w:tabs>
          <w:tab w:val="num" w:pos="720"/>
        </w:tabs>
        <w:ind w:left="720" w:hanging="360"/>
      </w:pPr>
      <w:rPr>
        <w:rFonts w:ascii="Wingdings" w:hAnsi="Wingdings" w:hint="default"/>
      </w:rPr>
    </w:lvl>
    <w:lvl w:ilvl="1" w:tplc="92149726">
      <w:start w:val="1"/>
      <w:numFmt w:val="bullet"/>
      <w:lvlText w:val=""/>
      <w:lvlJc w:val="left"/>
      <w:pPr>
        <w:tabs>
          <w:tab w:val="num" w:pos="1440"/>
        </w:tabs>
        <w:ind w:left="1440" w:hanging="360"/>
      </w:pPr>
      <w:rPr>
        <w:rFonts w:ascii="Wingdings" w:hAnsi="Wingdings" w:hint="default"/>
      </w:rPr>
    </w:lvl>
    <w:lvl w:ilvl="2" w:tplc="1DBE746C" w:tentative="1">
      <w:start w:val="1"/>
      <w:numFmt w:val="bullet"/>
      <w:lvlText w:val=""/>
      <w:lvlJc w:val="left"/>
      <w:pPr>
        <w:tabs>
          <w:tab w:val="num" w:pos="2160"/>
        </w:tabs>
        <w:ind w:left="2160" w:hanging="360"/>
      </w:pPr>
      <w:rPr>
        <w:rFonts w:ascii="Wingdings" w:hAnsi="Wingdings" w:hint="default"/>
      </w:rPr>
    </w:lvl>
    <w:lvl w:ilvl="3" w:tplc="E7FC57DC" w:tentative="1">
      <w:start w:val="1"/>
      <w:numFmt w:val="bullet"/>
      <w:lvlText w:val=""/>
      <w:lvlJc w:val="left"/>
      <w:pPr>
        <w:tabs>
          <w:tab w:val="num" w:pos="2880"/>
        </w:tabs>
        <w:ind w:left="2880" w:hanging="360"/>
      </w:pPr>
      <w:rPr>
        <w:rFonts w:ascii="Wingdings" w:hAnsi="Wingdings" w:hint="default"/>
      </w:rPr>
    </w:lvl>
    <w:lvl w:ilvl="4" w:tplc="EC867E94" w:tentative="1">
      <w:start w:val="1"/>
      <w:numFmt w:val="bullet"/>
      <w:lvlText w:val=""/>
      <w:lvlJc w:val="left"/>
      <w:pPr>
        <w:tabs>
          <w:tab w:val="num" w:pos="3600"/>
        </w:tabs>
        <w:ind w:left="3600" w:hanging="360"/>
      </w:pPr>
      <w:rPr>
        <w:rFonts w:ascii="Wingdings" w:hAnsi="Wingdings" w:hint="default"/>
      </w:rPr>
    </w:lvl>
    <w:lvl w:ilvl="5" w:tplc="4FDC0534" w:tentative="1">
      <w:start w:val="1"/>
      <w:numFmt w:val="bullet"/>
      <w:lvlText w:val=""/>
      <w:lvlJc w:val="left"/>
      <w:pPr>
        <w:tabs>
          <w:tab w:val="num" w:pos="4320"/>
        </w:tabs>
        <w:ind w:left="4320" w:hanging="360"/>
      </w:pPr>
      <w:rPr>
        <w:rFonts w:ascii="Wingdings" w:hAnsi="Wingdings" w:hint="default"/>
      </w:rPr>
    </w:lvl>
    <w:lvl w:ilvl="6" w:tplc="E7C06682" w:tentative="1">
      <w:start w:val="1"/>
      <w:numFmt w:val="bullet"/>
      <w:lvlText w:val=""/>
      <w:lvlJc w:val="left"/>
      <w:pPr>
        <w:tabs>
          <w:tab w:val="num" w:pos="5040"/>
        </w:tabs>
        <w:ind w:left="5040" w:hanging="360"/>
      </w:pPr>
      <w:rPr>
        <w:rFonts w:ascii="Wingdings" w:hAnsi="Wingdings" w:hint="default"/>
      </w:rPr>
    </w:lvl>
    <w:lvl w:ilvl="7" w:tplc="ECE81948" w:tentative="1">
      <w:start w:val="1"/>
      <w:numFmt w:val="bullet"/>
      <w:lvlText w:val=""/>
      <w:lvlJc w:val="left"/>
      <w:pPr>
        <w:tabs>
          <w:tab w:val="num" w:pos="5760"/>
        </w:tabs>
        <w:ind w:left="5760" w:hanging="360"/>
      </w:pPr>
      <w:rPr>
        <w:rFonts w:ascii="Wingdings" w:hAnsi="Wingdings" w:hint="default"/>
      </w:rPr>
    </w:lvl>
    <w:lvl w:ilvl="8" w:tplc="5CB4FBE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E25502"/>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4" w15:restartNumberingAfterBreak="0">
    <w:nsid w:val="15A766D5"/>
    <w:multiLevelType w:val="hybridMultilevel"/>
    <w:tmpl w:val="55D0A22C"/>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90118A"/>
    <w:multiLevelType w:val="hybridMultilevel"/>
    <w:tmpl w:val="15EE8D06"/>
    <w:lvl w:ilvl="0" w:tplc="04090017">
      <w:start w:val="1"/>
      <w:numFmt w:val="lowerLetter"/>
      <w:lvlText w:val="%1)"/>
      <w:lvlJc w:val="left"/>
      <w:pPr>
        <w:ind w:left="360" w:hanging="36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423F6D"/>
    <w:multiLevelType w:val="hybridMultilevel"/>
    <w:tmpl w:val="ECBEE460"/>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9" w15:restartNumberingAfterBreak="0">
    <w:nsid w:val="1B3E5848"/>
    <w:multiLevelType w:val="hybridMultilevel"/>
    <w:tmpl w:val="1A52221C"/>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B676617"/>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1"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22A13A32"/>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4" w15:restartNumberingAfterBreak="0">
    <w:nsid w:val="25A85A2D"/>
    <w:multiLevelType w:val="hybridMultilevel"/>
    <w:tmpl w:val="059436F2"/>
    <w:lvl w:ilvl="0" w:tplc="D530511C">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4275CB"/>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6"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348F1B20"/>
    <w:multiLevelType w:val="hybridMultilevel"/>
    <w:tmpl w:val="B3DC7D90"/>
    <w:lvl w:ilvl="0" w:tplc="B6788A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7A561F1"/>
    <w:multiLevelType w:val="hybridMultilevel"/>
    <w:tmpl w:val="F4F642F0"/>
    <w:lvl w:ilvl="0" w:tplc="09822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0B9315B"/>
    <w:multiLevelType w:val="hybridMultilevel"/>
    <w:tmpl w:val="6746695A"/>
    <w:lvl w:ilvl="0" w:tplc="22D836DE">
      <w:start w:val="1"/>
      <w:numFmt w:val="bullet"/>
      <w:lvlText w:val=""/>
      <w:lvlJc w:val="left"/>
      <w:pPr>
        <w:tabs>
          <w:tab w:val="num" w:pos="720"/>
        </w:tabs>
        <w:ind w:left="720" w:hanging="360"/>
      </w:pPr>
      <w:rPr>
        <w:rFonts w:ascii="Wingdings" w:hAnsi="Wingdings" w:hint="default"/>
      </w:rPr>
    </w:lvl>
    <w:lvl w:ilvl="1" w:tplc="6B40FAB2">
      <w:start w:val="1"/>
      <w:numFmt w:val="bullet"/>
      <w:lvlText w:val=""/>
      <w:lvlJc w:val="left"/>
      <w:pPr>
        <w:tabs>
          <w:tab w:val="num" w:pos="1440"/>
        </w:tabs>
        <w:ind w:left="1440" w:hanging="360"/>
      </w:pPr>
      <w:rPr>
        <w:rFonts w:ascii="Wingdings" w:hAnsi="Wingdings" w:hint="default"/>
      </w:rPr>
    </w:lvl>
    <w:lvl w:ilvl="2" w:tplc="0860C056">
      <w:numFmt w:val="bullet"/>
      <w:lvlText w:val=""/>
      <w:lvlJc w:val="left"/>
      <w:pPr>
        <w:tabs>
          <w:tab w:val="num" w:pos="2160"/>
        </w:tabs>
        <w:ind w:left="2160" w:hanging="360"/>
      </w:pPr>
      <w:rPr>
        <w:rFonts w:ascii="Wingdings" w:hAnsi="Wingdings" w:hint="default"/>
      </w:rPr>
    </w:lvl>
    <w:lvl w:ilvl="3" w:tplc="2CA658BE" w:tentative="1">
      <w:start w:val="1"/>
      <w:numFmt w:val="bullet"/>
      <w:lvlText w:val=""/>
      <w:lvlJc w:val="left"/>
      <w:pPr>
        <w:tabs>
          <w:tab w:val="num" w:pos="2880"/>
        </w:tabs>
        <w:ind w:left="2880" w:hanging="360"/>
      </w:pPr>
      <w:rPr>
        <w:rFonts w:ascii="Wingdings" w:hAnsi="Wingdings" w:hint="default"/>
      </w:rPr>
    </w:lvl>
    <w:lvl w:ilvl="4" w:tplc="C350845C" w:tentative="1">
      <w:start w:val="1"/>
      <w:numFmt w:val="bullet"/>
      <w:lvlText w:val=""/>
      <w:lvlJc w:val="left"/>
      <w:pPr>
        <w:tabs>
          <w:tab w:val="num" w:pos="3600"/>
        </w:tabs>
        <w:ind w:left="3600" w:hanging="360"/>
      </w:pPr>
      <w:rPr>
        <w:rFonts w:ascii="Wingdings" w:hAnsi="Wingdings" w:hint="default"/>
      </w:rPr>
    </w:lvl>
    <w:lvl w:ilvl="5" w:tplc="34921684" w:tentative="1">
      <w:start w:val="1"/>
      <w:numFmt w:val="bullet"/>
      <w:lvlText w:val=""/>
      <w:lvlJc w:val="left"/>
      <w:pPr>
        <w:tabs>
          <w:tab w:val="num" w:pos="4320"/>
        </w:tabs>
        <w:ind w:left="4320" w:hanging="360"/>
      </w:pPr>
      <w:rPr>
        <w:rFonts w:ascii="Wingdings" w:hAnsi="Wingdings" w:hint="default"/>
      </w:rPr>
    </w:lvl>
    <w:lvl w:ilvl="6" w:tplc="21446E66" w:tentative="1">
      <w:start w:val="1"/>
      <w:numFmt w:val="bullet"/>
      <w:lvlText w:val=""/>
      <w:lvlJc w:val="left"/>
      <w:pPr>
        <w:tabs>
          <w:tab w:val="num" w:pos="5040"/>
        </w:tabs>
        <w:ind w:left="5040" w:hanging="360"/>
      </w:pPr>
      <w:rPr>
        <w:rFonts w:ascii="Wingdings" w:hAnsi="Wingdings" w:hint="default"/>
      </w:rPr>
    </w:lvl>
    <w:lvl w:ilvl="7" w:tplc="DB7A4F82" w:tentative="1">
      <w:start w:val="1"/>
      <w:numFmt w:val="bullet"/>
      <w:lvlText w:val=""/>
      <w:lvlJc w:val="left"/>
      <w:pPr>
        <w:tabs>
          <w:tab w:val="num" w:pos="5760"/>
        </w:tabs>
        <w:ind w:left="5760" w:hanging="360"/>
      </w:pPr>
      <w:rPr>
        <w:rFonts w:ascii="Wingdings" w:hAnsi="Wingdings" w:hint="default"/>
      </w:rPr>
    </w:lvl>
    <w:lvl w:ilvl="8" w:tplc="8248ACF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DB016D9"/>
    <w:multiLevelType w:val="hybridMultilevel"/>
    <w:tmpl w:val="32147D3E"/>
    <w:lvl w:ilvl="0" w:tplc="061E2F0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24"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B669DF"/>
    <w:multiLevelType w:val="hybridMultilevel"/>
    <w:tmpl w:val="CDF23F02"/>
    <w:lvl w:ilvl="0" w:tplc="9A9E2F2A">
      <w:start w:val="1"/>
      <w:numFmt w:val="bullet"/>
      <w:lvlText w:val=""/>
      <w:lvlJc w:val="left"/>
      <w:pPr>
        <w:tabs>
          <w:tab w:val="num" w:pos="720"/>
        </w:tabs>
        <w:ind w:left="720" w:hanging="360"/>
      </w:pPr>
      <w:rPr>
        <w:rFonts w:ascii="Wingdings" w:hAnsi="Wingdings" w:hint="default"/>
      </w:rPr>
    </w:lvl>
    <w:lvl w:ilvl="1" w:tplc="EE248B88" w:tentative="1">
      <w:start w:val="1"/>
      <w:numFmt w:val="bullet"/>
      <w:lvlText w:val=""/>
      <w:lvlJc w:val="left"/>
      <w:pPr>
        <w:tabs>
          <w:tab w:val="num" w:pos="1440"/>
        </w:tabs>
        <w:ind w:left="1440" w:hanging="360"/>
      </w:pPr>
      <w:rPr>
        <w:rFonts w:ascii="Wingdings" w:hAnsi="Wingdings" w:hint="default"/>
      </w:rPr>
    </w:lvl>
    <w:lvl w:ilvl="2" w:tplc="4454BBAA">
      <w:start w:val="1"/>
      <w:numFmt w:val="bullet"/>
      <w:lvlText w:val=""/>
      <w:lvlJc w:val="left"/>
      <w:pPr>
        <w:tabs>
          <w:tab w:val="num" w:pos="2160"/>
        </w:tabs>
        <w:ind w:left="2160" w:hanging="360"/>
      </w:pPr>
      <w:rPr>
        <w:rFonts w:ascii="Wingdings" w:hAnsi="Wingdings" w:hint="default"/>
      </w:rPr>
    </w:lvl>
    <w:lvl w:ilvl="3" w:tplc="DDEAEFC0" w:tentative="1">
      <w:start w:val="1"/>
      <w:numFmt w:val="bullet"/>
      <w:lvlText w:val=""/>
      <w:lvlJc w:val="left"/>
      <w:pPr>
        <w:tabs>
          <w:tab w:val="num" w:pos="2880"/>
        </w:tabs>
        <w:ind w:left="2880" w:hanging="360"/>
      </w:pPr>
      <w:rPr>
        <w:rFonts w:ascii="Wingdings" w:hAnsi="Wingdings" w:hint="default"/>
      </w:rPr>
    </w:lvl>
    <w:lvl w:ilvl="4" w:tplc="2B26C280" w:tentative="1">
      <w:start w:val="1"/>
      <w:numFmt w:val="bullet"/>
      <w:lvlText w:val=""/>
      <w:lvlJc w:val="left"/>
      <w:pPr>
        <w:tabs>
          <w:tab w:val="num" w:pos="3600"/>
        </w:tabs>
        <w:ind w:left="3600" w:hanging="360"/>
      </w:pPr>
      <w:rPr>
        <w:rFonts w:ascii="Wingdings" w:hAnsi="Wingdings" w:hint="default"/>
      </w:rPr>
    </w:lvl>
    <w:lvl w:ilvl="5" w:tplc="473AF4AC" w:tentative="1">
      <w:start w:val="1"/>
      <w:numFmt w:val="bullet"/>
      <w:lvlText w:val=""/>
      <w:lvlJc w:val="left"/>
      <w:pPr>
        <w:tabs>
          <w:tab w:val="num" w:pos="4320"/>
        </w:tabs>
        <w:ind w:left="4320" w:hanging="360"/>
      </w:pPr>
      <w:rPr>
        <w:rFonts w:ascii="Wingdings" w:hAnsi="Wingdings" w:hint="default"/>
      </w:rPr>
    </w:lvl>
    <w:lvl w:ilvl="6" w:tplc="23F8293C" w:tentative="1">
      <w:start w:val="1"/>
      <w:numFmt w:val="bullet"/>
      <w:lvlText w:val=""/>
      <w:lvlJc w:val="left"/>
      <w:pPr>
        <w:tabs>
          <w:tab w:val="num" w:pos="5040"/>
        </w:tabs>
        <w:ind w:left="5040" w:hanging="360"/>
      </w:pPr>
      <w:rPr>
        <w:rFonts w:ascii="Wingdings" w:hAnsi="Wingdings" w:hint="default"/>
      </w:rPr>
    </w:lvl>
    <w:lvl w:ilvl="7" w:tplc="670EE2F4" w:tentative="1">
      <w:start w:val="1"/>
      <w:numFmt w:val="bullet"/>
      <w:lvlText w:val=""/>
      <w:lvlJc w:val="left"/>
      <w:pPr>
        <w:tabs>
          <w:tab w:val="num" w:pos="5760"/>
        </w:tabs>
        <w:ind w:left="5760" w:hanging="360"/>
      </w:pPr>
      <w:rPr>
        <w:rFonts w:ascii="Wingdings" w:hAnsi="Wingdings" w:hint="default"/>
      </w:rPr>
    </w:lvl>
    <w:lvl w:ilvl="8" w:tplc="5106B6C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4C4CEE"/>
    <w:multiLevelType w:val="hybridMultilevel"/>
    <w:tmpl w:val="07280BA6"/>
    <w:lvl w:ilvl="0" w:tplc="0F243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57828B4"/>
    <w:multiLevelType w:val="multilevel"/>
    <w:tmpl w:val="E89C3B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0"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AFA7AB9"/>
    <w:multiLevelType w:val="hybridMultilevel"/>
    <w:tmpl w:val="AA52B13A"/>
    <w:lvl w:ilvl="0" w:tplc="6882DF4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6395AA9"/>
    <w:multiLevelType w:val="hybridMultilevel"/>
    <w:tmpl w:val="750E02C8"/>
    <w:lvl w:ilvl="0" w:tplc="EF58AF82">
      <w:start w:val="1"/>
      <w:numFmt w:val="bullet"/>
      <w:lvlText w:val=""/>
      <w:lvlJc w:val="left"/>
      <w:pPr>
        <w:tabs>
          <w:tab w:val="num" w:pos="360"/>
        </w:tabs>
        <w:ind w:left="360" w:hanging="360"/>
      </w:pPr>
      <w:rPr>
        <w:rFonts w:ascii="Wingdings" w:eastAsia="MS Mincho" w:hAnsi="Wingdings" w:cs="Times New Roman" w:hint="default"/>
        <w:b w:val="0"/>
        <w:i w:val="0"/>
        <w:color w:val="auto"/>
        <w:sz w:val="18"/>
        <w:lang w:val="en-GB"/>
      </w:rPr>
    </w:lvl>
    <w:lvl w:ilvl="1" w:tplc="04090003">
      <w:start w:val="1"/>
      <w:numFmt w:val="bullet"/>
      <w:lvlText w:val="o"/>
      <w:lvlJc w:val="left"/>
      <w:pPr>
        <w:tabs>
          <w:tab w:val="num" w:pos="-450"/>
        </w:tabs>
        <w:ind w:left="-450" w:hanging="360"/>
      </w:pPr>
      <w:rPr>
        <w:rFonts w:ascii="Courier New" w:hAnsi="Courier New" w:cs="Courier New" w:hint="default"/>
      </w:rPr>
    </w:lvl>
    <w:lvl w:ilvl="2" w:tplc="04090005" w:tentative="1">
      <w:start w:val="1"/>
      <w:numFmt w:val="bullet"/>
      <w:lvlText w:val=""/>
      <w:lvlJc w:val="left"/>
      <w:pPr>
        <w:tabs>
          <w:tab w:val="num" w:pos="270"/>
        </w:tabs>
        <w:ind w:left="270" w:hanging="360"/>
      </w:pPr>
      <w:rPr>
        <w:rFonts w:ascii="Wingdings" w:hAnsi="Wingdings" w:hint="default"/>
      </w:rPr>
    </w:lvl>
    <w:lvl w:ilvl="3" w:tplc="04090001" w:tentative="1">
      <w:start w:val="1"/>
      <w:numFmt w:val="bullet"/>
      <w:lvlText w:val=""/>
      <w:lvlJc w:val="left"/>
      <w:pPr>
        <w:tabs>
          <w:tab w:val="num" w:pos="990"/>
        </w:tabs>
        <w:ind w:left="990" w:hanging="360"/>
      </w:pPr>
      <w:rPr>
        <w:rFonts w:ascii="Symbol" w:hAnsi="Symbol" w:hint="default"/>
      </w:rPr>
    </w:lvl>
    <w:lvl w:ilvl="4" w:tplc="04090003" w:tentative="1">
      <w:start w:val="1"/>
      <w:numFmt w:val="bullet"/>
      <w:lvlText w:val="o"/>
      <w:lvlJc w:val="left"/>
      <w:pPr>
        <w:tabs>
          <w:tab w:val="num" w:pos="1710"/>
        </w:tabs>
        <w:ind w:left="1710" w:hanging="360"/>
      </w:pPr>
      <w:rPr>
        <w:rFonts w:ascii="Courier New" w:hAnsi="Courier New" w:cs="Courier New" w:hint="default"/>
      </w:rPr>
    </w:lvl>
    <w:lvl w:ilvl="5" w:tplc="04090005" w:tentative="1">
      <w:start w:val="1"/>
      <w:numFmt w:val="bullet"/>
      <w:lvlText w:val=""/>
      <w:lvlJc w:val="left"/>
      <w:pPr>
        <w:tabs>
          <w:tab w:val="num" w:pos="2430"/>
        </w:tabs>
        <w:ind w:left="2430" w:hanging="360"/>
      </w:pPr>
      <w:rPr>
        <w:rFonts w:ascii="Wingdings" w:hAnsi="Wingdings" w:hint="default"/>
      </w:rPr>
    </w:lvl>
    <w:lvl w:ilvl="6" w:tplc="04090001" w:tentative="1">
      <w:start w:val="1"/>
      <w:numFmt w:val="bullet"/>
      <w:lvlText w:val=""/>
      <w:lvlJc w:val="left"/>
      <w:pPr>
        <w:tabs>
          <w:tab w:val="num" w:pos="3150"/>
        </w:tabs>
        <w:ind w:left="315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4590"/>
        </w:tabs>
        <w:ind w:left="4590" w:hanging="360"/>
      </w:pPr>
      <w:rPr>
        <w:rFonts w:ascii="Wingdings" w:hAnsi="Wingdings" w:hint="default"/>
      </w:rPr>
    </w:lvl>
  </w:abstractNum>
  <w:abstractNum w:abstractNumId="33" w15:restartNumberingAfterBreak="0">
    <w:nsid w:val="67946215"/>
    <w:multiLevelType w:val="hybridMultilevel"/>
    <w:tmpl w:val="F09E70CE"/>
    <w:lvl w:ilvl="0" w:tplc="F2263DFA">
      <w:start w:val="1"/>
      <w:numFmt w:val="bullet"/>
      <w:lvlText w:val=""/>
      <w:lvlJc w:val="left"/>
      <w:pPr>
        <w:tabs>
          <w:tab w:val="num" w:pos="720"/>
        </w:tabs>
        <w:ind w:left="720" w:hanging="360"/>
      </w:pPr>
      <w:rPr>
        <w:rFonts w:ascii="Wingdings" w:hAnsi="Wingdings" w:hint="default"/>
      </w:rPr>
    </w:lvl>
    <w:lvl w:ilvl="1" w:tplc="F086E9C4">
      <w:start w:val="1"/>
      <w:numFmt w:val="bullet"/>
      <w:lvlText w:val=""/>
      <w:lvlJc w:val="left"/>
      <w:pPr>
        <w:tabs>
          <w:tab w:val="num" w:pos="1440"/>
        </w:tabs>
        <w:ind w:left="1440" w:hanging="360"/>
      </w:pPr>
      <w:rPr>
        <w:rFonts w:ascii="Wingdings" w:hAnsi="Wingdings" w:hint="default"/>
      </w:rPr>
    </w:lvl>
    <w:lvl w:ilvl="2" w:tplc="8EDAB846" w:tentative="1">
      <w:start w:val="1"/>
      <w:numFmt w:val="bullet"/>
      <w:lvlText w:val=""/>
      <w:lvlJc w:val="left"/>
      <w:pPr>
        <w:tabs>
          <w:tab w:val="num" w:pos="2160"/>
        </w:tabs>
        <w:ind w:left="2160" w:hanging="360"/>
      </w:pPr>
      <w:rPr>
        <w:rFonts w:ascii="Wingdings" w:hAnsi="Wingdings" w:hint="default"/>
      </w:rPr>
    </w:lvl>
    <w:lvl w:ilvl="3" w:tplc="D2E2A39A" w:tentative="1">
      <w:start w:val="1"/>
      <w:numFmt w:val="bullet"/>
      <w:lvlText w:val=""/>
      <w:lvlJc w:val="left"/>
      <w:pPr>
        <w:tabs>
          <w:tab w:val="num" w:pos="2880"/>
        </w:tabs>
        <w:ind w:left="2880" w:hanging="360"/>
      </w:pPr>
      <w:rPr>
        <w:rFonts w:ascii="Wingdings" w:hAnsi="Wingdings" w:hint="default"/>
      </w:rPr>
    </w:lvl>
    <w:lvl w:ilvl="4" w:tplc="DA243426" w:tentative="1">
      <w:start w:val="1"/>
      <w:numFmt w:val="bullet"/>
      <w:lvlText w:val=""/>
      <w:lvlJc w:val="left"/>
      <w:pPr>
        <w:tabs>
          <w:tab w:val="num" w:pos="3600"/>
        </w:tabs>
        <w:ind w:left="3600" w:hanging="360"/>
      </w:pPr>
      <w:rPr>
        <w:rFonts w:ascii="Wingdings" w:hAnsi="Wingdings" w:hint="default"/>
      </w:rPr>
    </w:lvl>
    <w:lvl w:ilvl="5" w:tplc="EC30AB38" w:tentative="1">
      <w:start w:val="1"/>
      <w:numFmt w:val="bullet"/>
      <w:lvlText w:val=""/>
      <w:lvlJc w:val="left"/>
      <w:pPr>
        <w:tabs>
          <w:tab w:val="num" w:pos="4320"/>
        </w:tabs>
        <w:ind w:left="4320" w:hanging="360"/>
      </w:pPr>
      <w:rPr>
        <w:rFonts w:ascii="Wingdings" w:hAnsi="Wingdings" w:hint="default"/>
      </w:rPr>
    </w:lvl>
    <w:lvl w:ilvl="6" w:tplc="F2D21224" w:tentative="1">
      <w:start w:val="1"/>
      <w:numFmt w:val="bullet"/>
      <w:lvlText w:val=""/>
      <w:lvlJc w:val="left"/>
      <w:pPr>
        <w:tabs>
          <w:tab w:val="num" w:pos="5040"/>
        </w:tabs>
        <w:ind w:left="5040" w:hanging="360"/>
      </w:pPr>
      <w:rPr>
        <w:rFonts w:ascii="Wingdings" w:hAnsi="Wingdings" w:hint="default"/>
      </w:rPr>
    </w:lvl>
    <w:lvl w:ilvl="7" w:tplc="58261422" w:tentative="1">
      <w:start w:val="1"/>
      <w:numFmt w:val="bullet"/>
      <w:lvlText w:val=""/>
      <w:lvlJc w:val="left"/>
      <w:pPr>
        <w:tabs>
          <w:tab w:val="num" w:pos="5760"/>
        </w:tabs>
        <w:ind w:left="5760" w:hanging="360"/>
      </w:pPr>
      <w:rPr>
        <w:rFonts w:ascii="Wingdings" w:hAnsi="Wingdings" w:hint="default"/>
      </w:rPr>
    </w:lvl>
    <w:lvl w:ilvl="8" w:tplc="E294D69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C053DFD"/>
    <w:multiLevelType w:val="hybridMultilevel"/>
    <w:tmpl w:val="C75475DE"/>
    <w:lvl w:ilvl="0" w:tplc="22CC6B3C">
      <w:start w:val="1"/>
      <w:numFmt w:val="bullet"/>
      <w:lvlText w:val=""/>
      <w:lvlJc w:val="left"/>
      <w:pPr>
        <w:tabs>
          <w:tab w:val="num" w:pos="720"/>
        </w:tabs>
        <w:ind w:left="720" w:hanging="360"/>
      </w:pPr>
      <w:rPr>
        <w:rFonts w:ascii="Wingdings" w:hAnsi="Wingdings" w:hint="default"/>
      </w:rPr>
    </w:lvl>
    <w:lvl w:ilvl="1" w:tplc="6E9CDD0C">
      <w:numFmt w:val="bullet"/>
      <w:lvlText w:val=""/>
      <w:lvlJc w:val="left"/>
      <w:pPr>
        <w:tabs>
          <w:tab w:val="num" w:pos="1440"/>
        </w:tabs>
        <w:ind w:left="1440" w:hanging="360"/>
      </w:pPr>
      <w:rPr>
        <w:rFonts w:ascii="Wingdings" w:hAnsi="Wingdings" w:hint="default"/>
      </w:rPr>
    </w:lvl>
    <w:lvl w:ilvl="2" w:tplc="D93A04D0">
      <w:start w:val="1"/>
      <w:numFmt w:val="bullet"/>
      <w:lvlText w:val=""/>
      <w:lvlJc w:val="left"/>
      <w:pPr>
        <w:tabs>
          <w:tab w:val="num" w:pos="2160"/>
        </w:tabs>
        <w:ind w:left="2160" w:hanging="360"/>
      </w:pPr>
      <w:rPr>
        <w:rFonts w:ascii="Wingdings" w:hAnsi="Wingdings" w:hint="default"/>
      </w:rPr>
    </w:lvl>
    <w:lvl w:ilvl="3" w:tplc="EE0E3906" w:tentative="1">
      <w:start w:val="1"/>
      <w:numFmt w:val="bullet"/>
      <w:lvlText w:val=""/>
      <w:lvlJc w:val="left"/>
      <w:pPr>
        <w:tabs>
          <w:tab w:val="num" w:pos="2880"/>
        </w:tabs>
        <w:ind w:left="2880" w:hanging="360"/>
      </w:pPr>
      <w:rPr>
        <w:rFonts w:ascii="Wingdings" w:hAnsi="Wingdings" w:hint="default"/>
      </w:rPr>
    </w:lvl>
    <w:lvl w:ilvl="4" w:tplc="06F64460" w:tentative="1">
      <w:start w:val="1"/>
      <w:numFmt w:val="bullet"/>
      <w:lvlText w:val=""/>
      <w:lvlJc w:val="left"/>
      <w:pPr>
        <w:tabs>
          <w:tab w:val="num" w:pos="3600"/>
        </w:tabs>
        <w:ind w:left="3600" w:hanging="360"/>
      </w:pPr>
      <w:rPr>
        <w:rFonts w:ascii="Wingdings" w:hAnsi="Wingdings" w:hint="default"/>
      </w:rPr>
    </w:lvl>
    <w:lvl w:ilvl="5" w:tplc="854089E0" w:tentative="1">
      <w:start w:val="1"/>
      <w:numFmt w:val="bullet"/>
      <w:lvlText w:val=""/>
      <w:lvlJc w:val="left"/>
      <w:pPr>
        <w:tabs>
          <w:tab w:val="num" w:pos="4320"/>
        </w:tabs>
        <w:ind w:left="4320" w:hanging="360"/>
      </w:pPr>
      <w:rPr>
        <w:rFonts w:ascii="Wingdings" w:hAnsi="Wingdings" w:hint="default"/>
      </w:rPr>
    </w:lvl>
    <w:lvl w:ilvl="6" w:tplc="E0D62B88" w:tentative="1">
      <w:start w:val="1"/>
      <w:numFmt w:val="bullet"/>
      <w:lvlText w:val=""/>
      <w:lvlJc w:val="left"/>
      <w:pPr>
        <w:tabs>
          <w:tab w:val="num" w:pos="5040"/>
        </w:tabs>
        <w:ind w:left="5040" w:hanging="360"/>
      </w:pPr>
      <w:rPr>
        <w:rFonts w:ascii="Wingdings" w:hAnsi="Wingdings" w:hint="default"/>
      </w:rPr>
    </w:lvl>
    <w:lvl w:ilvl="7" w:tplc="51967DA8" w:tentative="1">
      <w:start w:val="1"/>
      <w:numFmt w:val="bullet"/>
      <w:lvlText w:val=""/>
      <w:lvlJc w:val="left"/>
      <w:pPr>
        <w:tabs>
          <w:tab w:val="num" w:pos="5760"/>
        </w:tabs>
        <w:ind w:left="5760" w:hanging="360"/>
      </w:pPr>
      <w:rPr>
        <w:rFonts w:ascii="Wingdings" w:hAnsi="Wingdings" w:hint="default"/>
      </w:rPr>
    </w:lvl>
    <w:lvl w:ilvl="8" w:tplc="FE26B604"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024F10"/>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7" w15:restartNumberingAfterBreak="0">
    <w:nsid w:val="70146DC0"/>
    <w:multiLevelType w:val="hybridMultilevel"/>
    <w:tmpl w:val="A816F4A2"/>
    <w:lvl w:ilvl="0" w:tplc="98EE49B8">
      <w:start w:val="1"/>
      <w:numFmt w:val="bullet"/>
      <w:lvlText w:val=""/>
      <w:lvlJc w:val="left"/>
      <w:pPr>
        <w:tabs>
          <w:tab w:val="num" w:pos="1881"/>
        </w:tabs>
        <w:ind w:left="1881" w:hanging="360"/>
      </w:pPr>
      <w:rPr>
        <w:rFonts w:ascii="Symbol" w:hAnsi="Symbol" w:hint="default"/>
        <w:b/>
        <w:i w:val="0"/>
        <w:color w:val="auto"/>
        <w:sz w:val="22"/>
        <w:lang w:val="en-GB"/>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tentative="1">
      <w:start w:val="1"/>
      <w:numFmt w:val="bullet"/>
      <w:lvlText w:val=""/>
      <w:lvlJc w:val="left"/>
      <w:pPr>
        <w:tabs>
          <w:tab w:val="num" w:pos="1791"/>
        </w:tabs>
        <w:ind w:left="1791" w:hanging="360"/>
      </w:pPr>
      <w:rPr>
        <w:rFonts w:ascii="Wingdings" w:hAnsi="Wingdings" w:hint="default"/>
      </w:rPr>
    </w:lvl>
    <w:lvl w:ilvl="3" w:tplc="04090001" w:tentative="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38" w15:restartNumberingAfterBreak="0">
    <w:nsid w:val="70B658D4"/>
    <w:multiLevelType w:val="hybridMultilevel"/>
    <w:tmpl w:val="07EC3204"/>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58305CB"/>
    <w:multiLevelType w:val="hybridMultilevel"/>
    <w:tmpl w:val="EFC28016"/>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1" w15:restartNumberingAfterBreak="0">
    <w:nsid w:val="79C1263A"/>
    <w:multiLevelType w:val="hybridMultilevel"/>
    <w:tmpl w:val="698CC114"/>
    <w:lvl w:ilvl="0" w:tplc="D7A0A104">
      <w:start w:val="1"/>
      <w:numFmt w:val="bullet"/>
      <w:lvlText w:val=""/>
      <w:lvlJc w:val="left"/>
      <w:pPr>
        <w:tabs>
          <w:tab w:val="num" w:pos="720"/>
        </w:tabs>
        <w:ind w:left="720" w:hanging="360"/>
      </w:pPr>
      <w:rPr>
        <w:rFonts w:ascii="Wingdings" w:hAnsi="Wingdings" w:hint="default"/>
      </w:rPr>
    </w:lvl>
    <w:lvl w:ilvl="1" w:tplc="A34E6114">
      <w:start w:val="1"/>
      <w:numFmt w:val="bullet"/>
      <w:lvlText w:val=""/>
      <w:lvlJc w:val="left"/>
      <w:pPr>
        <w:tabs>
          <w:tab w:val="num" w:pos="1440"/>
        </w:tabs>
        <w:ind w:left="1440" w:hanging="360"/>
      </w:pPr>
      <w:rPr>
        <w:rFonts w:ascii="Wingdings" w:hAnsi="Wingdings" w:hint="default"/>
      </w:rPr>
    </w:lvl>
    <w:lvl w:ilvl="2" w:tplc="C9C2A24E" w:tentative="1">
      <w:start w:val="1"/>
      <w:numFmt w:val="bullet"/>
      <w:lvlText w:val=""/>
      <w:lvlJc w:val="left"/>
      <w:pPr>
        <w:tabs>
          <w:tab w:val="num" w:pos="2160"/>
        </w:tabs>
        <w:ind w:left="2160" w:hanging="360"/>
      </w:pPr>
      <w:rPr>
        <w:rFonts w:ascii="Wingdings" w:hAnsi="Wingdings" w:hint="default"/>
      </w:rPr>
    </w:lvl>
    <w:lvl w:ilvl="3" w:tplc="0B1A3864" w:tentative="1">
      <w:start w:val="1"/>
      <w:numFmt w:val="bullet"/>
      <w:lvlText w:val=""/>
      <w:lvlJc w:val="left"/>
      <w:pPr>
        <w:tabs>
          <w:tab w:val="num" w:pos="2880"/>
        </w:tabs>
        <w:ind w:left="2880" w:hanging="360"/>
      </w:pPr>
      <w:rPr>
        <w:rFonts w:ascii="Wingdings" w:hAnsi="Wingdings" w:hint="default"/>
      </w:rPr>
    </w:lvl>
    <w:lvl w:ilvl="4" w:tplc="B8C84B44" w:tentative="1">
      <w:start w:val="1"/>
      <w:numFmt w:val="bullet"/>
      <w:lvlText w:val=""/>
      <w:lvlJc w:val="left"/>
      <w:pPr>
        <w:tabs>
          <w:tab w:val="num" w:pos="3600"/>
        </w:tabs>
        <w:ind w:left="3600" w:hanging="360"/>
      </w:pPr>
      <w:rPr>
        <w:rFonts w:ascii="Wingdings" w:hAnsi="Wingdings" w:hint="default"/>
      </w:rPr>
    </w:lvl>
    <w:lvl w:ilvl="5" w:tplc="CB82B45A" w:tentative="1">
      <w:start w:val="1"/>
      <w:numFmt w:val="bullet"/>
      <w:lvlText w:val=""/>
      <w:lvlJc w:val="left"/>
      <w:pPr>
        <w:tabs>
          <w:tab w:val="num" w:pos="4320"/>
        </w:tabs>
        <w:ind w:left="4320" w:hanging="360"/>
      </w:pPr>
      <w:rPr>
        <w:rFonts w:ascii="Wingdings" w:hAnsi="Wingdings" w:hint="default"/>
      </w:rPr>
    </w:lvl>
    <w:lvl w:ilvl="6" w:tplc="5E149FE0" w:tentative="1">
      <w:start w:val="1"/>
      <w:numFmt w:val="bullet"/>
      <w:lvlText w:val=""/>
      <w:lvlJc w:val="left"/>
      <w:pPr>
        <w:tabs>
          <w:tab w:val="num" w:pos="5040"/>
        </w:tabs>
        <w:ind w:left="5040" w:hanging="360"/>
      </w:pPr>
      <w:rPr>
        <w:rFonts w:ascii="Wingdings" w:hAnsi="Wingdings" w:hint="default"/>
      </w:rPr>
    </w:lvl>
    <w:lvl w:ilvl="7" w:tplc="F14CBA24" w:tentative="1">
      <w:start w:val="1"/>
      <w:numFmt w:val="bullet"/>
      <w:lvlText w:val=""/>
      <w:lvlJc w:val="left"/>
      <w:pPr>
        <w:tabs>
          <w:tab w:val="num" w:pos="5760"/>
        </w:tabs>
        <w:ind w:left="5760" w:hanging="360"/>
      </w:pPr>
      <w:rPr>
        <w:rFonts w:ascii="Wingdings" w:hAnsi="Wingdings" w:hint="default"/>
      </w:rPr>
    </w:lvl>
    <w:lvl w:ilvl="8" w:tplc="9E18A35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FB5A1D"/>
    <w:multiLevelType w:val="hybridMultilevel"/>
    <w:tmpl w:val="818A0892"/>
    <w:lvl w:ilvl="0" w:tplc="3D06814E">
      <w:start w:val="1"/>
      <w:numFmt w:val="bullet"/>
      <w:lvlText w:val=""/>
      <w:lvlJc w:val="left"/>
      <w:pPr>
        <w:tabs>
          <w:tab w:val="num" w:pos="720"/>
        </w:tabs>
        <w:ind w:left="720" w:hanging="360"/>
      </w:pPr>
      <w:rPr>
        <w:rFonts w:ascii="Wingdings" w:hAnsi="Wingdings" w:hint="default"/>
      </w:rPr>
    </w:lvl>
    <w:lvl w:ilvl="1" w:tplc="2F1E010A" w:tentative="1">
      <w:start w:val="1"/>
      <w:numFmt w:val="bullet"/>
      <w:lvlText w:val=""/>
      <w:lvlJc w:val="left"/>
      <w:pPr>
        <w:tabs>
          <w:tab w:val="num" w:pos="1440"/>
        </w:tabs>
        <w:ind w:left="1440" w:hanging="360"/>
      </w:pPr>
      <w:rPr>
        <w:rFonts w:ascii="Wingdings" w:hAnsi="Wingdings" w:hint="default"/>
      </w:rPr>
    </w:lvl>
    <w:lvl w:ilvl="2" w:tplc="34340AD2">
      <w:start w:val="1"/>
      <w:numFmt w:val="bullet"/>
      <w:lvlText w:val=""/>
      <w:lvlJc w:val="left"/>
      <w:pPr>
        <w:tabs>
          <w:tab w:val="num" w:pos="2160"/>
        </w:tabs>
        <w:ind w:left="2160" w:hanging="360"/>
      </w:pPr>
      <w:rPr>
        <w:rFonts w:ascii="Wingdings" w:hAnsi="Wingdings" w:hint="default"/>
      </w:rPr>
    </w:lvl>
    <w:lvl w:ilvl="3" w:tplc="9170E92A" w:tentative="1">
      <w:start w:val="1"/>
      <w:numFmt w:val="bullet"/>
      <w:lvlText w:val=""/>
      <w:lvlJc w:val="left"/>
      <w:pPr>
        <w:tabs>
          <w:tab w:val="num" w:pos="2880"/>
        </w:tabs>
        <w:ind w:left="2880" w:hanging="360"/>
      </w:pPr>
      <w:rPr>
        <w:rFonts w:ascii="Wingdings" w:hAnsi="Wingdings" w:hint="default"/>
      </w:rPr>
    </w:lvl>
    <w:lvl w:ilvl="4" w:tplc="B8B234AC" w:tentative="1">
      <w:start w:val="1"/>
      <w:numFmt w:val="bullet"/>
      <w:lvlText w:val=""/>
      <w:lvlJc w:val="left"/>
      <w:pPr>
        <w:tabs>
          <w:tab w:val="num" w:pos="3600"/>
        </w:tabs>
        <w:ind w:left="3600" w:hanging="360"/>
      </w:pPr>
      <w:rPr>
        <w:rFonts w:ascii="Wingdings" w:hAnsi="Wingdings" w:hint="default"/>
      </w:rPr>
    </w:lvl>
    <w:lvl w:ilvl="5" w:tplc="FD9028CA" w:tentative="1">
      <w:start w:val="1"/>
      <w:numFmt w:val="bullet"/>
      <w:lvlText w:val=""/>
      <w:lvlJc w:val="left"/>
      <w:pPr>
        <w:tabs>
          <w:tab w:val="num" w:pos="4320"/>
        </w:tabs>
        <w:ind w:left="4320" w:hanging="360"/>
      </w:pPr>
      <w:rPr>
        <w:rFonts w:ascii="Wingdings" w:hAnsi="Wingdings" w:hint="default"/>
      </w:rPr>
    </w:lvl>
    <w:lvl w:ilvl="6" w:tplc="470E3FBC" w:tentative="1">
      <w:start w:val="1"/>
      <w:numFmt w:val="bullet"/>
      <w:lvlText w:val=""/>
      <w:lvlJc w:val="left"/>
      <w:pPr>
        <w:tabs>
          <w:tab w:val="num" w:pos="5040"/>
        </w:tabs>
        <w:ind w:left="5040" w:hanging="360"/>
      </w:pPr>
      <w:rPr>
        <w:rFonts w:ascii="Wingdings" w:hAnsi="Wingdings" w:hint="default"/>
      </w:rPr>
    </w:lvl>
    <w:lvl w:ilvl="7" w:tplc="89446B4C" w:tentative="1">
      <w:start w:val="1"/>
      <w:numFmt w:val="bullet"/>
      <w:lvlText w:val=""/>
      <w:lvlJc w:val="left"/>
      <w:pPr>
        <w:tabs>
          <w:tab w:val="num" w:pos="5760"/>
        </w:tabs>
        <w:ind w:left="5760" w:hanging="360"/>
      </w:pPr>
      <w:rPr>
        <w:rFonts w:ascii="Wingdings" w:hAnsi="Wingdings" w:hint="default"/>
      </w:rPr>
    </w:lvl>
    <w:lvl w:ilvl="8" w:tplc="9C3E8E66"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6"/>
  </w:num>
  <w:num w:numId="2">
    <w:abstractNumId w:val="20"/>
    <w:lvlOverride w:ilvl="0">
      <w:startOverride w:val="1"/>
    </w:lvlOverride>
  </w:num>
  <w:num w:numId="3">
    <w:abstractNumId w:val="19"/>
  </w:num>
  <w:num w:numId="4">
    <w:abstractNumId w:val="11"/>
  </w:num>
  <w:num w:numId="5">
    <w:abstractNumId w:val="0"/>
  </w:num>
  <w:num w:numId="6">
    <w:abstractNumId w:val="24"/>
  </w:num>
  <w:num w:numId="7">
    <w:abstractNumId w:val="43"/>
  </w:num>
  <w:num w:numId="8">
    <w:abstractNumId w:val="13"/>
    <w:lvlOverride w:ilvl="0">
      <w:startOverride w:val="1"/>
    </w:lvlOverride>
    <w:lvlOverride w:ilvl="1"/>
    <w:lvlOverride w:ilvl="2"/>
    <w:lvlOverride w:ilvl="3"/>
    <w:lvlOverride w:ilvl="4"/>
    <w:lvlOverride w:ilvl="5"/>
    <w:lvlOverride w:ilvl="6"/>
    <w:lvlOverride w:ilvl="7"/>
    <w:lvlOverride w:ilvl="8"/>
  </w:num>
  <w:num w:numId="9">
    <w:abstractNumId w:val="37"/>
  </w:num>
  <w:num w:numId="10">
    <w:abstractNumId w:val="32"/>
  </w:num>
  <w:num w:numId="11">
    <w:abstractNumId w:val="4"/>
  </w:num>
  <w:num w:numId="12">
    <w:abstractNumId w:val="23"/>
  </w:num>
  <w:num w:numId="13">
    <w:abstractNumId w:val="44"/>
  </w:num>
  <w:num w:numId="14">
    <w:abstractNumId w:val="18"/>
  </w:num>
  <w:num w:numId="15">
    <w:abstractNumId w:val="28"/>
  </w:num>
  <w:num w:numId="16">
    <w:abstractNumId w:val="31"/>
  </w:num>
  <w:num w:numId="17">
    <w:abstractNumId w:val="38"/>
  </w:num>
  <w:num w:numId="18">
    <w:abstractNumId w:val="6"/>
  </w:num>
  <w:num w:numId="19">
    <w:abstractNumId w:val="9"/>
  </w:num>
  <w:num w:numId="20">
    <w:abstractNumId w:val="22"/>
  </w:num>
  <w:num w:numId="21">
    <w:abstractNumId w:val="14"/>
  </w:num>
  <w:num w:numId="22">
    <w:abstractNumId w:val="8"/>
  </w:num>
  <w:num w:numId="23">
    <w:abstractNumId w:val="40"/>
  </w:num>
  <w:num w:numId="24">
    <w:abstractNumId w:val="1"/>
  </w:num>
  <w:num w:numId="25">
    <w:abstractNumId w:val="17"/>
  </w:num>
  <w:num w:numId="26">
    <w:abstractNumId w:val="10"/>
  </w:num>
  <w:num w:numId="27">
    <w:abstractNumId w:val="7"/>
  </w:num>
  <w:num w:numId="28">
    <w:abstractNumId w:val="30"/>
  </w:num>
  <w:num w:numId="29">
    <w:abstractNumId w:val="29"/>
  </w:num>
  <w:num w:numId="30">
    <w:abstractNumId w:val="36"/>
  </w:num>
  <w:num w:numId="31">
    <w:abstractNumId w:val="15"/>
  </w:num>
  <w:num w:numId="32">
    <w:abstractNumId w:val="12"/>
  </w:num>
  <w:num w:numId="33">
    <w:abstractNumId w:val="5"/>
  </w:num>
  <w:num w:numId="34">
    <w:abstractNumId w:val="25"/>
  </w:num>
  <w:num w:numId="35">
    <w:abstractNumId w:val="39"/>
  </w:num>
  <w:num w:numId="36">
    <w:abstractNumId w:val="3"/>
  </w:num>
  <w:num w:numId="37">
    <w:abstractNumId w:val="16"/>
  </w:num>
  <w:num w:numId="38">
    <w:abstractNumId w:val="27"/>
  </w:num>
  <w:num w:numId="39">
    <w:abstractNumId w:val="35"/>
  </w:num>
  <w:num w:numId="40">
    <w:abstractNumId w:val="2"/>
  </w:num>
  <w:num w:numId="41">
    <w:abstractNumId w:val="20"/>
  </w:num>
  <w:num w:numId="42">
    <w:abstractNumId w:val="21"/>
  </w:num>
  <w:num w:numId="43">
    <w:abstractNumId w:val="42"/>
  </w:num>
  <w:num w:numId="44">
    <w:abstractNumId w:val="20"/>
    <w:lvlOverride w:ilvl="0">
      <w:startOverride w:val="1"/>
    </w:lvlOverride>
  </w:num>
  <w:num w:numId="45">
    <w:abstractNumId w:val="20"/>
    <w:lvlOverride w:ilvl="0">
      <w:startOverride w:val="1"/>
    </w:lvlOverride>
  </w:num>
  <w:num w:numId="46">
    <w:abstractNumId w:val="33"/>
  </w:num>
  <w:num w:numId="47">
    <w:abstractNumId w:val="41"/>
  </w:num>
  <w:num w:numId="48">
    <w:abstractNumId w:val="3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29"/>
    <w:rsid w:val="00001DA0"/>
    <w:rsid w:val="00001E78"/>
    <w:rsid w:val="00002129"/>
    <w:rsid w:val="00003E71"/>
    <w:rsid w:val="00003F76"/>
    <w:rsid w:val="00004AC5"/>
    <w:rsid w:val="00005128"/>
    <w:rsid w:val="000051A5"/>
    <w:rsid w:val="00005441"/>
    <w:rsid w:val="00005F52"/>
    <w:rsid w:val="00006124"/>
    <w:rsid w:val="0000694E"/>
    <w:rsid w:val="0000695A"/>
    <w:rsid w:val="00006BBA"/>
    <w:rsid w:val="000073EE"/>
    <w:rsid w:val="000074BB"/>
    <w:rsid w:val="0000759D"/>
    <w:rsid w:val="0001020A"/>
    <w:rsid w:val="0001078F"/>
    <w:rsid w:val="00010A1F"/>
    <w:rsid w:val="00010B26"/>
    <w:rsid w:val="000117D8"/>
    <w:rsid w:val="00011B10"/>
    <w:rsid w:val="00011BDE"/>
    <w:rsid w:val="00012393"/>
    <w:rsid w:val="000125F4"/>
    <w:rsid w:val="000129DF"/>
    <w:rsid w:val="00012BE1"/>
    <w:rsid w:val="00013425"/>
    <w:rsid w:val="00013512"/>
    <w:rsid w:val="00013BEB"/>
    <w:rsid w:val="00014415"/>
    <w:rsid w:val="00014592"/>
    <w:rsid w:val="000149F1"/>
    <w:rsid w:val="00014A42"/>
    <w:rsid w:val="000151B0"/>
    <w:rsid w:val="0001589F"/>
    <w:rsid w:val="0001591C"/>
    <w:rsid w:val="00015A6C"/>
    <w:rsid w:val="00015ADF"/>
    <w:rsid w:val="000163D9"/>
    <w:rsid w:val="00016557"/>
    <w:rsid w:val="00017031"/>
    <w:rsid w:val="0001783C"/>
    <w:rsid w:val="00017E8F"/>
    <w:rsid w:val="00020B22"/>
    <w:rsid w:val="00020DCE"/>
    <w:rsid w:val="00020FAB"/>
    <w:rsid w:val="000217FA"/>
    <w:rsid w:val="00021B54"/>
    <w:rsid w:val="00021F40"/>
    <w:rsid w:val="000220FD"/>
    <w:rsid w:val="00022242"/>
    <w:rsid w:val="00022617"/>
    <w:rsid w:val="000226A1"/>
    <w:rsid w:val="0002278C"/>
    <w:rsid w:val="00022B36"/>
    <w:rsid w:val="00023C40"/>
    <w:rsid w:val="000244E0"/>
    <w:rsid w:val="000245E2"/>
    <w:rsid w:val="00024C4D"/>
    <w:rsid w:val="00024EF5"/>
    <w:rsid w:val="00024FD5"/>
    <w:rsid w:val="00025107"/>
    <w:rsid w:val="000254ED"/>
    <w:rsid w:val="00025ACF"/>
    <w:rsid w:val="00025E49"/>
    <w:rsid w:val="000260C5"/>
    <w:rsid w:val="00026D67"/>
    <w:rsid w:val="00027283"/>
    <w:rsid w:val="0002739E"/>
    <w:rsid w:val="0002750F"/>
    <w:rsid w:val="000279D4"/>
    <w:rsid w:val="0003032A"/>
    <w:rsid w:val="00031206"/>
    <w:rsid w:val="00031482"/>
    <w:rsid w:val="000315B0"/>
    <w:rsid w:val="00031FAB"/>
    <w:rsid w:val="00032147"/>
    <w:rsid w:val="000322C5"/>
    <w:rsid w:val="00032666"/>
    <w:rsid w:val="000329C3"/>
    <w:rsid w:val="00032C8D"/>
    <w:rsid w:val="00032F80"/>
    <w:rsid w:val="00033397"/>
    <w:rsid w:val="0003341C"/>
    <w:rsid w:val="00033852"/>
    <w:rsid w:val="00033AF8"/>
    <w:rsid w:val="00033BDD"/>
    <w:rsid w:val="00033E43"/>
    <w:rsid w:val="0003459F"/>
    <w:rsid w:val="00035C82"/>
    <w:rsid w:val="00035E2B"/>
    <w:rsid w:val="00037049"/>
    <w:rsid w:val="00037428"/>
    <w:rsid w:val="00037480"/>
    <w:rsid w:val="0003761D"/>
    <w:rsid w:val="00037DBA"/>
    <w:rsid w:val="00040095"/>
    <w:rsid w:val="00040946"/>
    <w:rsid w:val="00040B60"/>
    <w:rsid w:val="00042900"/>
    <w:rsid w:val="00042939"/>
    <w:rsid w:val="00043B82"/>
    <w:rsid w:val="00043FDE"/>
    <w:rsid w:val="00044374"/>
    <w:rsid w:val="00044F44"/>
    <w:rsid w:val="0004523D"/>
    <w:rsid w:val="00046087"/>
    <w:rsid w:val="000464E9"/>
    <w:rsid w:val="000474C8"/>
    <w:rsid w:val="00050BD2"/>
    <w:rsid w:val="00050C43"/>
    <w:rsid w:val="0005117F"/>
    <w:rsid w:val="0005168E"/>
    <w:rsid w:val="00051A6E"/>
    <w:rsid w:val="00051A78"/>
    <w:rsid w:val="000526FF"/>
    <w:rsid w:val="00052B83"/>
    <w:rsid w:val="00053377"/>
    <w:rsid w:val="000537CF"/>
    <w:rsid w:val="000544D7"/>
    <w:rsid w:val="00055587"/>
    <w:rsid w:val="0005630E"/>
    <w:rsid w:val="00056FAC"/>
    <w:rsid w:val="0005732C"/>
    <w:rsid w:val="00057E8A"/>
    <w:rsid w:val="000601D9"/>
    <w:rsid w:val="00060477"/>
    <w:rsid w:val="000606EA"/>
    <w:rsid w:val="0006076E"/>
    <w:rsid w:val="00061D00"/>
    <w:rsid w:val="0006215E"/>
    <w:rsid w:val="00063045"/>
    <w:rsid w:val="00063A78"/>
    <w:rsid w:val="00063E86"/>
    <w:rsid w:val="00063E92"/>
    <w:rsid w:val="000642F7"/>
    <w:rsid w:val="000648E4"/>
    <w:rsid w:val="00066426"/>
    <w:rsid w:val="000665E5"/>
    <w:rsid w:val="0006708F"/>
    <w:rsid w:val="000674FC"/>
    <w:rsid w:val="0007013D"/>
    <w:rsid w:val="00070513"/>
    <w:rsid w:val="00070591"/>
    <w:rsid w:val="00070734"/>
    <w:rsid w:val="00070B4B"/>
    <w:rsid w:val="00072029"/>
    <w:rsid w:val="000726C2"/>
    <w:rsid w:val="00072AD7"/>
    <w:rsid w:val="00072AFF"/>
    <w:rsid w:val="00072D8A"/>
    <w:rsid w:val="00072DFE"/>
    <w:rsid w:val="00072ECA"/>
    <w:rsid w:val="00072F0B"/>
    <w:rsid w:val="000734A6"/>
    <w:rsid w:val="00073C9C"/>
    <w:rsid w:val="00073D0E"/>
    <w:rsid w:val="00073D37"/>
    <w:rsid w:val="00073DC4"/>
    <w:rsid w:val="000740EB"/>
    <w:rsid w:val="00074591"/>
    <w:rsid w:val="00074881"/>
    <w:rsid w:val="00074C20"/>
    <w:rsid w:val="00074C67"/>
    <w:rsid w:val="00074DD5"/>
    <w:rsid w:val="00075025"/>
    <w:rsid w:val="000764E5"/>
    <w:rsid w:val="000765B8"/>
    <w:rsid w:val="00076B8F"/>
    <w:rsid w:val="00076DE2"/>
    <w:rsid w:val="000774E0"/>
    <w:rsid w:val="000776E9"/>
    <w:rsid w:val="00080223"/>
    <w:rsid w:val="00080479"/>
    <w:rsid w:val="00080512"/>
    <w:rsid w:val="000805BF"/>
    <w:rsid w:val="00080BA6"/>
    <w:rsid w:val="00080CC2"/>
    <w:rsid w:val="00080DD6"/>
    <w:rsid w:val="0008147F"/>
    <w:rsid w:val="00081685"/>
    <w:rsid w:val="00081790"/>
    <w:rsid w:val="00081856"/>
    <w:rsid w:val="00081AF5"/>
    <w:rsid w:val="00081E3A"/>
    <w:rsid w:val="00081F87"/>
    <w:rsid w:val="0008201D"/>
    <w:rsid w:val="00082078"/>
    <w:rsid w:val="000827A5"/>
    <w:rsid w:val="00082CB4"/>
    <w:rsid w:val="0008322B"/>
    <w:rsid w:val="000839A2"/>
    <w:rsid w:val="0008596A"/>
    <w:rsid w:val="00085E31"/>
    <w:rsid w:val="00085E7E"/>
    <w:rsid w:val="00085EAF"/>
    <w:rsid w:val="00086296"/>
    <w:rsid w:val="00086606"/>
    <w:rsid w:val="000869CA"/>
    <w:rsid w:val="00087171"/>
    <w:rsid w:val="000876AC"/>
    <w:rsid w:val="000903ED"/>
    <w:rsid w:val="00090468"/>
    <w:rsid w:val="00090B93"/>
    <w:rsid w:val="000920CF"/>
    <w:rsid w:val="00092192"/>
    <w:rsid w:val="00092472"/>
    <w:rsid w:val="000925FD"/>
    <w:rsid w:val="00092655"/>
    <w:rsid w:val="00092A74"/>
    <w:rsid w:val="00092C97"/>
    <w:rsid w:val="00092CFB"/>
    <w:rsid w:val="00093356"/>
    <w:rsid w:val="000933AB"/>
    <w:rsid w:val="00093E7C"/>
    <w:rsid w:val="00094568"/>
    <w:rsid w:val="000945A7"/>
    <w:rsid w:val="000946B6"/>
    <w:rsid w:val="00094A47"/>
    <w:rsid w:val="00094FDF"/>
    <w:rsid w:val="00096AF3"/>
    <w:rsid w:val="0009771C"/>
    <w:rsid w:val="00097B55"/>
    <w:rsid w:val="00097B60"/>
    <w:rsid w:val="000A061A"/>
    <w:rsid w:val="000A0D0E"/>
    <w:rsid w:val="000A0F5A"/>
    <w:rsid w:val="000A101B"/>
    <w:rsid w:val="000A236B"/>
    <w:rsid w:val="000A2514"/>
    <w:rsid w:val="000A278D"/>
    <w:rsid w:val="000A30CB"/>
    <w:rsid w:val="000A3132"/>
    <w:rsid w:val="000A3676"/>
    <w:rsid w:val="000A39A9"/>
    <w:rsid w:val="000A4C91"/>
    <w:rsid w:val="000A56B9"/>
    <w:rsid w:val="000A5ACC"/>
    <w:rsid w:val="000A6068"/>
    <w:rsid w:val="000A6311"/>
    <w:rsid w:val="000A683E"/>
    <w:rsid w:val="000A6FD9"/>
    <w:rsid w:val="000B02CE"/>
    <w:rsid w:val="000B0532"/>
    <w:rsid w:val="000B0E95"/>
    <w:rsid w:val="000B1110"/>
    <w:rsid w:val="000B1182"/>
    <w:rsid w:val="000B11A5"/>
    <w:rsid w:val="000B139B"/>
    <w:rsid w:val="000B155E"/>
    <w:rsid w:val="000B1587"/>
    <w:rsid w:val="000B17C3"/>
    <w:rsid w:val="000B18D0"/>
    <w:rsid w:val="000B1E50"/>
    <w:rsid w:val="000B1FA3"/>
    <w:rsid w:val="000B227A"/>
    <w:rsid w:val="000B2532"/>
    <w:rsid w:val="000B29FB"/>
    <w:rsid w:val="000B31CA"/>
    <w:rsid w:val="000B3883"/>
    <w:rsid w:val="000B3EA8"/>
    <w:rsid w:val="000B4B00"/>
    <w:rsid w:val="000B5181"/>
    <w:rsid w:val="000B5C64"/>
    <w:rsid w:val="000B5D98"/>
    <w:rsid w:val="000B6194"/>
    <w:rsid w:val="000B6B93"/>
    <w:rsid w:val="000B71D5"/>
    <w:rsid w:val="000B7230"/>
    <w:rsid w:val="000B74AE"/>
    <w:rsid w:val="000B7BCF"/>
    <w:rsid w:val="000C0B1F"/>
    <w:rsid w:val="000C10EE"/>
    <w:rsid w:val="000C1587"/>
    <w:rsid w:val="000C1C51"/>
    <w:rsid w:val="000C1D18"/>
    <w:rsid w:val="000C201B"/>
    <w:rsid w:val="000C2166"/>
    <w:rsid w:val="000C2E92"/>
    <w:rsid w:val="000C302C"/>
    <w:rsid w:val="000C31C0"/>
    <w:rsid w:val="000C32E1"/>
    <w:rsid w:val="000C3373"/>
    <w:rsid w:val="000C3809"/>
    <w:rsid w:val="000C396E"/>
    <w:rsid w:val="000C41C5"/>
    <w:rsid w:val="000C4537"/>
    <w:rsid w:val="000C4877"/>
    <w:rsid w:val="000C510A"/>
    <w:rsid w:val="000C522B"/>
    <w:rsid w:val="000C5E30"/>
    <w:rsid w:val="000C5FE4"/>
    <w:rsid w:val="000C6141"/>
    <w:rsid w:val="000C63BE"/>
    <w:rsid w:val="000C678B"/>
    <w:rsid w:val="000C6A1A"/>
    <w:rsid w:val="000C7507"/>
    <w:rsid w:val="000C7712"/>
    <w:rsid w:val="000C778B"/>
    <w:rsid w:val="000C7B5B"/>
    <w:rsid w:val="000D05EB"/>
    <w:rsid w:val="000D0637"/>
    <w:rsid w:val="000D06CE"/>
    <w:rsid w:val="000D0B3C"/>
    <w:rsid w:val="000D12DE"/>
    <w:rsid w:val="000D14C1"/>
    <w:rsid w:val="000D15B6"/>
    <w:rsid w:val="000D168B"/>
    <w:rsid w:val="000D2A7F"/>
    <w:rsid w:val="000D390D"/>
    <w:rsid w:val="000D462B"/>
    <w:rsid w:val="000D4736"/>
    <w:rsid w:val="000D47E6"/>
    <w:rsid w:val="000D5091"/>
    <w:rsid w:val="000D58AB"/>
    <w:rsid w:val="000D5D26"/>
    <w:rsid w:val="000D5E22"/>
    <w:rsid w:val="000D64BB"/>
    <w:rsid w:val="000D6813"/>
    <w:rsid w:val="000D72AB"/>
    <w:rsid w:val="000D792F"/>
    <w:rsid w:val="000D7A6F"/>
    <w:rsid w:val="000D7D48"/>
    <w:rsid w:val="000E00E2"/>
    <w:rsid w:val="000E0362"/>
    <w:rsid w:val="000E0797"/>
    <w:rsid w:val="000E0CF8"/>
    <w:rsid w:val="000E0D6A"/>
    <w:rsid w:val="000E11F4"/>
    <w:rsid w:val="000E1F64"/>
    <w:rsid w:val="000E1FFE"/>
    <w:rsid w:val="000E23BE"/>
    <w:rsid w:val="000E2605"/>
    <w:rsid w:val="000E2666"/>
    <w:rsid w:val="000E2924"/>
    <w:rsid w:val="000E312B"/>
    <w:rsid w:val="000E31C2"/>
    <w:rsid w:val="000E35EE"/>
    <w:rsid w:val="000E3854"/>
    <w:rsid w:val="000E4D5A"/>
    <w:rsid w:val="000E5310"/>
    <w:rsid w:val="000E5D8A"/>
    <w:rsid w:val="000E7FC1"/>
    <w:rsid w:val="000F0119"/>
    <w:rsid w:val="000F02A4"/>
    <w:rsid w:val="000F0A5A"/>
    <w:rsid w:val="000F0CC8"/>
    <w:rsid w:val="000F0EE6"/>
    <w:rsid w:val="000F121C"/>
    <w:rsid w:val="000F1352"/>
    <w:rsid w:val="000F1586"/>
    <w:rsid w:val="000F29D9"/>
    <w:rsid w:val="000F35E9"/>
    <w:rsid w:val="000F3821"/>
    <w:rsid w:val="000F3DFD"/>
    <w:rsid w:val="000F478B"/>
    <w:rsid w:val="000F5739"/>
    <w:rsid w:val="000F587E"/>
    <w:rsid w:val="000F6356"/>
    <w:rsid w:val="000F6E19"/>
    <w:rsid w:val="000F7840"/>
    <w:rsid w:val="00100A69"/>
    <w:rsid w:val="00100AD8"/>
    <w:rsid w:val="00101328"/>
    <w:rsid w:val="0010187B"/>
    <w:rsid w:val="001024D0"/>
    <w:rsid w:val="00102511"/>
    <w:rsid w:val="00102533"/>
    <w:rsid w:val="001025A2"/>
    <w:rsid w:val="00102675"/>
    <w:rsid w:val="001026CF"/>
    <w:rsid w:val="00102EFA"/>
    <w:rsid w:val="0010358E"/>
    <w:rsid w:val="00103CBF"/>
    <w:rsid w:val="001049CD"/>
    <w:rsid w:val="00104DEA"/>
    <w:rsid w:val="0010520E"/>
    <w:rsid w:val="001067B3"/>
    <w:rsid w:val="00106A04"/>
    <w:rsid w:val="00106A1C"/>
    <w:rsid w:val="00106F14"/>
    <w:rsid w:val="00107676"/>
    <w:rsid w:val="001076D7"/>
    <w:rsid w:val="00107754"/>
    <w:rsid w:val="0011013A"/>
    <w:rsid w:val="00110580"/>
    <w:rsid w:val="00110FC1"/>
    <w:rsid w:val="001111C9"/>
    <w:rsid w:val="001111EC"/>
    <w:rsid w:val="001112C7"/>
    <w:rsid w:val="0011175C"/>
    <w:rsid w:val="00111C3D"/>
    <w:rsid w:val="00111CED"/>
    <w:rsid w:val="00111F01"/>
    <w:rsid w:val="0011299C"/>
    <w:rsid w:val="00112F1A"/>
    <w:rsid w:val="00112F95"/>
    <w:rsid w:val="00113086"/>
    <w:rsid w:val="00113211"/>
    <w:rsid w:val="0011360C"/>
    <w:rsid w:val="00113C7C"/>
    <w:rsid w:val="00113E4A"/>
    <w:rsid w:val="0011583F"/>
    <w:rsid w:val="001159E8"/>
    <w:rsid w:val="00115F31"/>
    <w:rsid w:val="001160E1"/>
    <w:rsid w:val="00116499"/>
    <w:rsid w:val="00116542"/>
    <w:rsid w:val="00116E7B"/>
    <w:rsid w:val="0011748C"/>
    <w:rsid w:val="00117EAF"/>
    <w:rsid w:val="001206D9"/>
    <w:rsid w:val="00121D1A"/>
    <w:rsid w:val="00121D8B"/>
    <w:rsid w:val="00121D93"/>
    <w:rsid w:val="0012219C"/>
    <w:rsid w:val="001221CA"/>
    <w:rsid w:val="0012235F"/>
    <w:rsid w:val="001228E5"/>
    <w:rsid w:val="0012302F"/>
    <w:rsid w:val="001230BE"/>
    <w:rsid w:val="001232B4"/>
    <w:rsid w:val="00123461"/>
    <w:rsid w:val="0012354E"/>
    <w:rsid w:val="00123BE7"/>
    <w:rsid w:val="00124B91"/>
    <w:rsid w:val="00124DF5"/>
    <w:rsid w:val="00124F8D"/>
    <w:rsid w:val="001256A6"/>
    <w:rsid w:val="00125BF1"/>
    <w:rsid w:val="00125E61"/>
    <w:rsid w:val="00126257"/>
    <w:rsid w:val="0012666A"/>
    <w:rsid w:val="001269C0"/>
    <w:rsid w:val="00126DD9"/>
    <w:rsid w:val="00127CE8"/>
    <w:rsid w:val="001304B4"/>
    <w:rsid w:val="001306FB"/>
    <w:rsid w:val="00130880"/>
    <w:rsid w:val="001312F6"/>
    <w:rsid w:val="00132A17"/>
    <w:rsid w:val="00133271"/>
    <w:rsid w:val="0013329D"/>
    <w:rsid w:val="001339DC"/>
    <w:rsid w:val="00133A7E"/>
    <w:rsid w:val="00133B32"/>
    <w:rsid w:val="00133C4D"/>
    <w:rsid w:val="00133FA3"/>
    <w:rsid w:val="001340A5"/>
    <w:rsid w:val="00134461"/>
    <w:rsid w:val="0013495B"/>
    <w:rsid w:val="00135874"/>
    <w:rsid w:val="001359D8"/>
    <w:rsid w:val="00135AD0"/>
    <w:rsid w:val="00135C07"/>
    <w:rsid w:val="00135EB5"/>
    <w:rsid w:val="0013652C"/>
    <w:rsid w:val="0013657E"/>
    <w:rsid w:val="001375CF"/>
    <w:rsid w:val="00137714"/>
    <w:rsid w:val="0014035C"/>
    <w:rsid w:val="001407D9"/>
    <w:rsid w:val="001409CB"/>
    <w:rsid w:val="00140A13"/>
    <w:rsid w:val="00140B49"/>
    <w:rsid w:val="001413A2"/>
    <w:rsid w:val="0014171A"/>
    <w:rsid w:val="00141BEF"/>
    <w:rsid w:val="0014219F"/>
    <w:rsid w:val="00142325"/>
    <w:rsid w:val="00142336"/>
    <w:rsid w:val="001436F5"/>
    <w:rsid w:val="00143785"/>
    <w:rsid w:val="00144D8A"/>
    <w:rsid w:val="00145075"/>
    <w:rsid w:val="0014517E"/>
    <w:rsid w:val="001451AD"/>
    <w:rsid w:val="001451D0"/>
    <w:rsid w:val="00145A0C"/>
    <w:rsid w:val="00145C5A"/>
    <w:rsid w:val="001463D4"/>
    <w:rsid w:val="0014655B"/>
    <w:rsid w:val="00146A80"/>
    <w:rsid w:val="00146B40"/>
    <w:rsid w:val="00147594"/>
    <w:rsid w:val="0014774D"/>
    <w:rsid w:val="00147C06"/>
    <w:rsid w:val="00150157"/>
    <w:rsid w:val="0015022B"/>
    <w:rsid w:val="001505D8"/>
    <w:rsid w:val="0015146F"/>
    <w:rsid w:val="00151D6E"/>
    <w:rsid w:val="00151D91"/>
    <w:rsid w:val="00152C9E"/>
    <w:rsid w:val="00152CB1"/>
    <w:rsid w:val="00153459"/>
    <w:rsid w:val="0015346E"/>
    <w:rsid w:val="00153795"/>
    <w:rsid w:val="00153AD0"/>
    <w:rsid w:val="001545E8"/>
    <w:rsid w:val="001546A6"/>
    <w:rsid w:val="001547EC"/>
    <w:rsid w:val="00154879"/>
    <w:rsid w:val="00154C57"/>
    <w:rsid w:val="00154CCB"/>
    <w:rsid w:val="00155690"/>
    <w:rsid w:val="001563E8"/>
    <w:rsid w:val="001571AA"/>
    <w:rsid w:val="001573C5"/>
    <w:rsid w:val="00160258"/>
    <w:rsid w:val="001605EF"/>
    <w:rsid w:val="00160A8E"/>
    <w:rsid w:val="00161405"/>
    <w:rsid w:val="00161953"/>
    <w:rsid w:val="00162A3B"/>
    <w:rsid w:val="00162AE7"/>
    <w:rsid w:val="00162FDB"/>
    <w:rsid w:val="00163B20"/>
    <w:rsid w:val="00163C39"/>
    <w:rsid w:val="00163DBD"/>
    <w:rsid w:val="00164A2F"/>
    <w:rsid w:val="00165176"/>
    <w:rsid w:val="0016594A"/>
    <w:rsid w:val="00165E56"/>
    <w:rsid w:val="001673FF"/>
    <w:rsid w:val="00170007"/>
    <w:rsid w:val="00170AF0"/>
    <w:rsid w:val="001714BC"/>
    <w:rsid w:val="00171C6C"/>
    <w:rsid w:val="00171DFD"/>
    <w:rsid w:val="00171EF3"/>
    <w:rsid w:val="00172CDB"/>
    <w:rsid w:val="00173035"/>
    <w:rsid w:val="00173747"/>
    <w:rsid w:val="001741A0"/>
    <w:rsid w:val="00174200"/>
    <w:rsid w:val="001745C9"/>
    <w:rsid w:val="0017478E"/>
    <w:rsid w:val="001747AF"/>
    <w:rsid w:val="00174B4E"/>
    <w:rsid w:val="00174D0A"/>
    <w:rsid w:val="00174D64"/>
    <w:rsid w:val="00174F27"/>
    <w:rsid w:val="00174FFC"/>
    <w:rsid w:val="00175755"/>
    <w:rsid w:val="00175FA0"/>
    <w:rsid w:val="001760B9"/>
    <w:rsid w:val="0017634F"/>
    <w:rsid w:val="00176669"/>
    <w:rsid w:val="0017675A"/>
    <w:rsid w:val="001768F1"/>
    <w:rsid w:val="00176E71"/>
    <w:rsid w:val="00176E7F"/>
    <w:rsid w:val="00177748"/>
    <w:rsid w:val="00177B37"/>
    <w:rsid w:val="00177F3B"/>
    <w:rsid w:val="001800FF"/>
    <w:rsid w:val="0018019E"/>
    <w:rsid w:val="00180486"/>
    <w:rsid w:val="00180610"/>
    <w:rsid w:val="00181102"/>
    <w:rsid w:val="00181309"/>
    <w:rsid w:val="0018136F"/>
    <w:rsid w:val="001813C4"/>
    <w:rsid w:val="001819AA"/>
    <w:rsid w:val="00182E10"/>
    <w:rsid w:val="00183885"/>
    <w:rsid w:val="00183C12"/>
    <w:rsid w:val="00184661"/>
    <w:rsid w:val="001847D2"/>
    <w:rsid w:val="001851FE"/>
    <w:rsid w:val="00185946"/>
    <w:rsid w:val="00185A52"/>
    <w:rsid w:val="00185F41"/>
    <w:rsid w:val="00185FF9"/>
    <w:rsid w:val="001863CE"/>
    <w:rsid w:val="001865B5"/>
    <w:rsid w:val="0018755F"/>
    <w:rsid w:val="00187B8B"/>
    <w:rsid w:val="00187FBB"/>
    <w:rsid w:val="00190A70"/>
    <w:rsid w:val="00190DFA"/>
    <w:rsid w:val="0019162A"/>
    <w:rsid w:val="001918B5"/>
    <w:rsid w:val="00192E2E"/>
    <w:rsid w:val="00192E81"/>
    <w:rsid w:val="00194292"/>
    <w:rsid w:val="0019438E"/>
    <w:rsid w:val="00194762"/>
    <w:rsid w:val="001947F7"/>
    <w:rsid w:val="00194CD0"/>
    <w:rsid w:val="00194E44"/>
    <w:rsid w:val="00195848"/>
    <w:rsid w:val="00195FC7"/>
    <w:rsid w:val="001969EC"/>
    <w:rsid w:val="001971E4"/>
    <w:rsid w:val="00197E60"/>
    <w:rsid w:val="001A02F6"/>
    <w:rsid w:val="001A1138"/>
    <w:rsid w:val="001A1519"/>
    <w:rsid w:val="001A226F"/>
    <w:rsid w:val="001A25C5"/>
    <w:rsid w:val="001A2987"/>
    <w:rsid w:val="001A2A3A"/>
    <w:rsid w:val="001A3EED"/>
    <w:rsid w:val="001A4220"/>
    <w:rsid w:val="001A4507"/>
    <w:rsid w:val="001A474B"/>
    <w:rsid w:val="001A48FE"/>
    <w:rsid w:val="001A4D65"/>
    <w:rsid w:val="001A5056"/>
    <w:rsid w:val="001A5176"/>
    <w:rsid w:val="001A588A"/>
    <w:rsid w:val="001A60CC"/>
    <w:rsid w:val="001A6706"/>
    <w:rsid w:val="001A6E61"/>
    <w:rsid w:val="001A710D"/>
    <w:rsid w:val="001A76DA"/>
    <w:rsid w:val="001B0819"/>
    <w:rsid w:val="001B0825"/>
    <w:rsid w:val="001B0E7C"/>
    <w:rsid w:val="001B16B8"/>
    <w:rsid w:val="001B1BA3"/>
    <w:rsid w:val="001B1EE2"/>
    <w:rsid w:val="001B2002"/>
    <w:rsid w:val="001B2808"/>
    <w:rsid w:val="001B2A9E"/>
    <w:rsid w:val="001B2C79"/>
    <w:rsid w:val="001B3158"/>
    <w:rsid w:val="001B338F"/>
    <w:rsid w:val="001B3FCD"/>
    <w:rsid w:val="001B49C9"/>
    <w:rsid w:val="001B4BA2"/>
    <w:rsid w:val="001B4CB7"/>
    <w:rsid w:val="001B4E8E"/>
    <w:rsid w:val="001B51ED"/>
    <w:rsid w:val="001B612D"/>
    <w:rsid w:val="001B7070"/>
    <w:rsid w:val="001B7468"/>
    <w:rsid w:val="001B7CD3"/>
    <w:rsid w:val="001C0382"/>
    <w:rsid w:val="001C0A31"/>
    <w:rsid w:val="001C0E30"/>
    <w:rsid w:val="001C1353"/>
    <w:rsid w:val="001C16FA"/>
    <w:rsid w:val="001C1ACB"/>
    <w:rsid w:val="001C1FCE"/>
    <w:rsid w:val="001C22AF"/>
    <w:rsid w:val="001C23F4"/>
    <w:rsid w:val="001C2CC4"/>
    <w:rsid w:val="001C2FD3"/>
    <w:rsid w:val="001C3878"/>
    <w:rsid w:val="001C3B3D"/>
    <w:rsid w:val="001C3BBF"/>
    <w:rsid w:val="001C4087"/>
    <w:rsid w:val="001C44C9"/>
    <w:rsid w:val="001C4703"/>
    <w:rsid w:val="001C4C0A"/>
    <w:rsid w:val="001C4F79"/>
    <w:rsid w:val="001C55CB"/>
    <w:rsid w:val="001C5603"/>
    <w:rsid w:val="001C5FAD"/>
    <w:rsid w:val="001C5FBA"/>
    <w:rsid w:val="001C6857"/>
    <w:rsid w:val="001C6970"/>
    <w:rsid w:val="001C706A"/>
    <w:rsid w:val="001C737C"/>
    <w:rsid w:val="001C76FB"/>
    <w:rsid w:val="001C7D8F"/>
    <w:rsid w:val="001D049D"/>
    <w:rsid w:val="001D061F"/>
    <w:rsid w:val="001D063D"/>
    <w:rsid w:val="001D092B"/>
    <w:rsid w:val="001D198B"/>
    <w:rsid w:val="001D1EB1"/>
    <w:rsid w:val="001D2158"/>
    <w:rsid w:val="001D2B4A"/>
    <w:rsid w:val="001D2FAB"/>
    <w:rsid w:val="001D3319"/>
    <w:rsid w:val="001D3328"/>
    <w:rsid w:val="001D33C4"/>
    <w:rsid w:val="001D3CAA"/>
    <w:rsid w:val="001D3FBF"/>
    <w:rsid w:val="001D4720"/>
    <w:rsid w:val="001D530C"/>
    <w:rsid w:val="001D5888"/>
    <w:rsid w:val="001D5EF5"/>
    <w:rsid w:val="001D68CD"/>
    <w:rsid w:val="001D68CE"/>
    <w:rsid w:val="001D6FE8"/>
    <w:rsid w:val="001D726A"/>
    <w:rsid w:val="001D727E"/>
    <w:rsid w:val="001D7811"/>
    <w:rsid w:val="001D78B3"/>
    <w:rsid w:val="001D7A03"/>
    <w:rsid w:val="001D7BC3"/>
    <w:rsid w:val="001E02F8"/>
    <w:rsid w:val="001E0CD1"/>
    <w:rsid w:val="001E10AF"/>
    <w:rsid w:val="001E17F8"/>
    <w:rsid w:val="001E1C28"/>
    <w:rsid w:val="001E1D2C"/>
    <w:rsid w:val="001E2A6C"/>
    <w:rsid w:val="001E30E9"/>
    <w:rsid w:val="001E33D5"/>
    <w:rsid w:val="001E374A"/>
    <w:rsid w:val="001E3808"/>
    <w:rsid w:val="001E3851"/>
    <w:rsid w:val="001E394F"/>
    <w:rsid w:val="001E3A12"/>
    <w:rsid w:val="001E3D59"/>
    <w:rsid w:val="001E3FEE"/>
    <w:rsid w:val="001E4CD2"/>
    <w:rsid w:val="001E4FA2"/>
    <w:rsid w:val="001E56B1"/>
    <w:rsid w:val="001E6ADB"/>
    <w:rsid w:val="001E718E"/>
    <w:rsid w:val="001E7288"/>
    <w:rsid w:val="001F0F02"/>
    <w:rsid w:val="001F0FB3"/>
    <w:rsid w:val="001F168B"/>
    <w:rsid w:val="001F16A9"/>
    <w:rsid w:val="001F1BDA"/>
    <w:rsid w:val="001F4FAE"/>
    <w:rsid w:val="001F5B42"/>
    <w:rsid w:val="001F5EAE"/>
    <w:rsid w:val="001F6C5D"/>
    <w:rsid w:val="001F7216"/>
    <w:rsid w:val="001F7831"/>
    <w:rsid w:val="001F7C2B"/>
    <w:rsid w:val="00201444"/>
    <w:rsid w:val="00201FE2"/>
    <w:rsid w:val="00202ADF"/>
    <w:rsid w:val="002031E8"/>
    <w:rsid w:val="00203567"/>
    <w:rsid w:val="002036A2"/>
    <w:rsid w:val="00204045"/>
    <w:rsid w:val="0020463C"/>
    <w:rsid w:val="00204CA7"/>
    <w:rsid w:val="00204CCA"/>
    <w:rsid w:val="002050D8"/>
    <w:rsid w:val="0020712B"/>
    <w:rsid w:val="00207561"/>
    <w:rsid w:val="00207B8F"/>
    <w:rsid w:val="00207DFC"/>
    <w:rsid w:val="00207F16"/>
    <w:rsid w:val="0021006E"/>
    <w:rsid w:val="002102E7"/>
    <w:rsid w:val="002106D1"/>
    <w:rsid w:val="00210E5C"/>
    <w:rsid w:val="00211685"/>
    <w:rsid w:val="00211BBA"/>
    <w:rsid w:val="00211CE4"/>
    <w:rsid w:val="00211E54"/>
    <w:rsid w:val="0021255D"/>
    <w:rsid w:val="00212568"/>
    <w:rsid w:val="0021275C"/>
    <w:rsid w:val="002128BE"/>
    <w:rsid w:val="0021385A"/>
    <w:rsid w:val="002138AD"/>
    <w:rsid w:val="002138D3"/>
    <w:rsid w:val="00214020"/>
    <w:rsid w:val="002140BB"/>
    <w:rsid w:val="002145EB"/>
    <w:rsid w:val="002150BF"/>
    <w:rsid w:val="0021545F"/>
    <w:rsid w:val="002155EE"/>
    <w:rsid w:val="00215B39"/>
    <w:rsid w:val="00215C42"/>
    <w:rsid w:val="00216701"/>
    <w:rsid w:val="0021749A"/>
    <w:rsid w:val="002200BF"/>
    <w:rsid w:val="00220807"/>
    <w:rsid w:val="0022101E"/>
    <w:rsid w:val="002213AF"/>
    <w:rsid w:val="00221556"/>
    <w:rsid w:val="00222051"/>
    <w:rsid w:val="00222456"/>
    <w:rsid w:val="002227E5"/>
    <w:rsid w:val="002227F6"/>
    <w:rsid w:val="00222846"/>
    <w:rsid w:val="00223051"/>
    <w:rsid w:val="0022372D"/>
    <w:rsid w:val="002256BE"/>
    <w:rsid w:val="00225DF6"/>
    <w:rsid w:val="0022606D"/>
    <w:rsid w:val="00226693"/>
    <w:rsid w:val="002267C3"/>
    <w:rsid w:val="00226BBA"/>
    <w:rsid w:val="002275F8"/>
    <w:rsid w:val="00227D8B"/>
    <w:rsid w:val="00227FB6"/>
    <w:rsid w:val="00230957"/>
    <w:rsid w:val="00230CCA"/>
    <w:rsid w:val="002312F7"/>
    <w:rsid w:val="00231455"/>
    <w:rsid w:val="002315A4"/>
    <w:rsid w:val="00231728"/>
    <w:rsid w:val="00231DD3"/>
    <w:rsid w:val="0023249F"/>
    <w:rsid w:val="00232A03"/>
    <w:rsid w:val="00233617"/>
    <w:rsid w:val="00233D04"/>
    <w:rsid w:val="00233E31"/>
    <w:rsid w:val="002344A3"/>
    <w:rsid w:val="0023455A"/>
    <w:rsid w:val="00234B2C"/>
    <w:rsid w:val="00234E3D"/>
    <w:rsid w:val="002359DC"/>
    <w:rsid w:val="00235CEC"/>
    <w:rsid w:val="00236344"/>
    <w:rsid w:val="00237EA8"/>
    <w:rsid w:val="00240F21"/>
    <w:rsid w:val="002412A3"/>
    <w:rsid w:val="002414E1"/>
    <w:rsid w:val="002418F6"/>
    <w:rsid w:val="00241D4F"/>
    <w:rsid w:val="00241F44"/>
    <w:rsid w:val="00243676"/>
    <w:rsid w:val="002437F1"/>
    <w:rsid w:val="002445FC"/>
    <w:rsid w:val="002449FA"/>
    <w:rsid w:val="00244E01"/>
    <w:rsid w:val="00245202"/>
    <w:rsid w:val="00245711"/>
    <w:rsid w:val="0024579A"/>
    <w:rsid w:val="00245EE9"/>
    <w:rsid w:val="00246437"/>
    <w:rsid w:val="00246D28"/>
    <w:rsid w:val="002471D4"/>
    <w:rsid w:val="0024736D"/>
    <w:rsid w:val="00250404"/>
    <w:rsid w:val="00250EE0"/>
    <w:rsid w:val="0025109A"/>
    <w:rsid w:val="00252029"/>
    <w:rsid w:val="002522C0"/>
    <w:rsid w:val="00252460"/>
    <w:rsid w:val="0025292C"/>
    <w:rsid w:val="00252B6B"/>
    <w:rsid w:val="00252BBF"/>
    <w:rsid w:val="0025304C"/>
    <w:rsid w:val="002540E3"/>
    <w:rsid w:val="00255099"/>
    <w:rsid w:val="0025542F"/>
    <w:rsid w:val="0025598F"/>
    <w:rsid w:val="002562BE"/>
    <w:rsid w:val="002563A6"/>
    <w:rsid w:val="0025697B"/>
    <w:rsid w:val="00257F39"/>
    <w:rsid w:val="002606B0"/>
    <w:rsid w:val="00260D72"/>
    <w:rsid w:val="002610D8"/>
    <w:rsid w:val="0026135C"/>
    <w:rsid w:val="00261A0E"/>
    <w:rsid w:val="00261DAF"/>
    <w:rsid w:val="00261F80"/>
    <w:rsid w:val="0026217B"/>
    <w:rsid w:val="00262395"/>
    <w:rsid w:val="002625CE"/>
    <w:rsid w:val="002626E6"/>
    <w:rsid w:val="002628E6"/>
    <w:rsid w:val="002628F3"/>
    <w:rsid w:val="00262BB0"/>
    <w:rsid w:val="00262C14"/>
    <w:rsid w:val="002631A0"/>
    <w:rsid w:val="00263336"/>
    <w:rsid w:val="002638FF"/>
    <w:rsid w:val="002644C6"/>
    <w:rsid w:val="00264D10"/>
    <w:rsid w:val="00264D8A"/>
    <w:rsid w:val="00265152"/>
    <w:rsid w:val="00266F2C"/>
    <w:rsid w:val="00267C22"/>
    <w:rsid w:val="00270A50"/>
    <w:rsid w:val="00270D15"/>
    <w:rsid w:val="00270E69"/>
    <w:rsid w:val="0027121F"/>
    <w:rsid w:val="002717BE"/>
    <w:rsid w:val="00272C74"/>
    <w:rsid w:val="00272E29"/>
    <w:rsid w:val="00273532"/>
    <w:rsid w:val="00273F44"/>
    <w:rsid w:val="002747E7"/>
    <w:rsid w:val="002747EC"/>
    <w:rsid w:val="00274A4D"/>
    <w:rsid w:val="00275068"/>
    <w:rsid w:val="00275DE4"/>
    <w:rsid w:val="00276A1B"/>
    <w:rsid w:val="002772CB"/>
    <w:rsid w:val="002772D6"/>
    <w:rsid w:val="0027782F"/>
    <w:rsid w:val="0027785D"/>
    <w:rsid w:val="002802BF"/>
    <w:rsid w:val="002803D0"/>
    <w:rsid w:val="0028086A"/>
    <w:rsid w:val="00280D4D"/>
    <w:rsid w:val="00281038"/>
    <w:rsid w:val="002810F9"/>
    <w:rsid w:val="00281D8A"/>
    <w:rsid w:val="002822B0"/>
    <w:rsid w:val="002822E9"/>
    <w:rsid w:val="002822EF"/>
    <w:rsid w:val="002825A9"/>
    <w:rsid w:val="002825B6"/>
    <w:rsid w:val="0028281B"/>
    <w:rsid w:val="00282D6D"/>
    <w:rsid w:val="00282EEF"/>
    <w:rsid w:val="00283337"/>
    <w:rsid w:val="00283E11"/>
    <w:rsid w:val="00284315"/>
    <w:rsid w:val="002853A4"/>
    <w:rsid w:val="002855BF"/>
    <w:rsid w:val="00285A8D"/>
    <w:rsid w:val="00285EF6"/>
    <w:rsid w:val="0028621A"/>
    <w:rsid w:val="00286565"/>
    <w:rsid w:val="00286E70"/>
    <w:rsid w:val="00287229"/>
    <w:rsid w:val="00287688"/>
    <w:rsid w:val="0029051B"/>
    <w:rsid w:val="002907D6"/>
    <w:rsid w:val="00290AEB"/>
    <w:rsid w:val="002917F5"/>
    <w:rsid w:val="00291B05"/>
    <w:rsid w:val="0029237C"/>
    <w:rsid w:val="00292D21"/>
    <w:rsid w:val="00293129"/>
    <w:rsid w:val="0029312D"/>
    <w:rsid w:val="002932F5"/>
    <w:rsid w:val="0029365C"/>
    <w:rsid w:val="00293EEB"/>
    <w:rsid w:val="00295B82"/>
    <w:rsid w:val="00295C97"/>
    <w:rsid w:val="002962B0"/>
    <w:rsid w:val="0029694B"/>
    <w:rsid w:val="00296C49"/>
    <w:rsid w:val="00297900"/>
    <w:rsid w:val="002A01C8"/>
    <w:rsid w:val="002A0328"/>
    <w:rsid w:val="002A0FBD"/>
    <w:rsid w:val="002A1067"/>
    <w:rsid w:val="002A160F"/>
    <w:rsid w:val="002A2122"/>
    <w:rsid w:val="002A2476"/>
    <w:rsid w:val="002A28D2"/>
    <w:rsid w:val="002A2AC3"/>
    <w:rsid w:val="002A2E85"/>
    <w:rsid w:val="002A367B"/>
    <w:rsid w:val="002A3754"/>
    <w:rsid w:val="002A38C0"/>
    <w:rsid w:val="002A4663"/>
    <w:rsid w:val="002A4C7A"/>
    <w:rsid w:val="002A4D9A"/>
    <w:rsid w:val="002A5857"/>
    <w:rsid w:val="002A64A7"/>
    <w:rsid w:val="002A664E"/>
    <w:rsid w:val="002A6929"/>
    <w:rsid w:val="002A6B15"/>
    <w:rsid w:val="002A7955"/>
    <w:rsid w:val="002A7D3A"/>
    <w:rsid w:val="002B05A5"/>
    <w:rsid w:val="002B0895"/>
    <w:rsid w:val="002B0A1F"/>
    <w:rsid w:val="002B0AF2"/>
    <w:rsid w:val="002B0C0B"/>
    <w:rsid w:val="002B11AA"/>
    <w:rsid w:val="002B19C4"/>
    <w:rsid w:val="002B1BFE"/>
    <w:rsid w:val="002B206F"/>
    <w:rsid w:val="002B3007"/>
    <w:rsid w:val="002B354A"/>
    <w:rsid w:val="002B3C15"/>
    <w:rsid w:val="002B4BD6"/>
    <w:rsid w:val="002B4D3C"/>
    <w:rsid w:val="002B4DFC"/>
    <w:rsid w:val="002B59C5"/>
    <w:rsid w:val="002B6057"/>
    <w:rsid w:val="002B6786"/>
    <w:rsid w:val="002B705A"/>
    <w:rsid w:val="002B742E"/>
    <w:rsid w:val="002B7501"/>
    <w:rsid w:val="002B7621"/>
    <w:rsid w:val="002B77E8"/>
    <w:rsid w:val="002B7CDF"/>
    <w:rsid w:val="002C01DF"/>
    <w:rsid w:val="002C05B7"/>
    <w:rsid w:val="002C0770"/>
    <w:rsid w:val="002C07B2"/>
    <w:rsid w:val="002C0AB0"/>
    <w:rsid w:val="002C1079"/>
    <w:rsid w:val="002C1697"/>
    <w:rsid w:val="002C177B"/>
    <w:rsid w:val="002C27A3"/>
    <w:rsid w:val="002C29C3"/>
    <w:rsid w:val="002C2D7C"/>
    <w:rsid w:val="002C41B0"/>
    <w:rsid w:val="002C4E9C"/>
    <w:rsid w:val="002C61B3"/>
    <w:rsid w:val="002C62EF"/>
    <w:rsid w:val="002C65A8"/>
    <w:rsid w:val="002C6A45"/>
    <w:rsid w:val="002C71F0"/>
    <w:rsid w:val="002C7251"/>
    <w:rsid w:val="002C76AE"/>
    <w:rsid w:val="002C7AEE"/>
    <w:rsid w:val="002C7C74"/>
    <w:rsid w:val="002C7D7D"/>
    <w:rsid w:val="002D0280"/>
    <w:rsid w:val="002D08A1"/>
    <w:rsid w:val="002D09CB"/>
    <w:rsid w:val="002D10E0"/>
    <w:rsid w:val="002D1270"/>
    <w:rsid w:val="002D1724"/>
    <w:rsid w:val="002D1AC9"/>
    <w:rsid w:val="002D1E7B"/>
    <w:rsid w:val="002D423D"/>
    <w:rsid w:val="002D47F4"/>
    <w:rsid w:val="002D4AA6"/>
    <w:rsid w:val="002D5822"/>
    <w:rsid w:val="002D627D"/>
    <w:rsid w:val="002D6370"/>
    <w:rsid w:val="002D684D"/>
    <w:rsid w:val="002D689A"/>
    <w:rsid w:val="002D6AEA"/>
    <w:rsid w:val="002D6BCB"/>
    <w:rsid w:val="002D6C7A"/>
    <w:rsid w:val="002D6FE2"/>
    <w:rsid w:val="002D7BD5"/>
    <w:rsid w:val="002E016A"/>
    <w:rsid w:val="002E0439"/>
    <w:rsid w:val="002E07E3"/>
    <w:rsid w:val="002E13B0"/>
    <w:rsid w:val="002E1810"/>
    <w:rsid w:val="002E1EA8"/>
    <w:rsid w:val="002E213A"/>
    <w:rsid w:val="002E3187"/>
    <w:rsid w:val="002E31E8"/>
    <w:rsid w:val="002E3615"/>
    <w:rsid w:val="002E3CDC"/>
    <w:rsid w:val="002E4526"/>
    <w:rsid w:val="002E5762"/>
    <w:rsid w:val="002E627F"/>
    <w:rsid w:val="002E65DA"/>
    <w:rsid w:val="002E663F"/>
    <w:rsid w:val="002E7210"/>
    <w:rsid w:val="002E7756"/>
    <w:rsid w:val="002F0561"/>
    <w:rsid w:val="002F06A1"/>
    <w:rsid w:val="002F0853"/>
    <w:rsid w:val="002F0D22"/>
    <w:rsid w:val="002F12A9"/>
    <w:rsid w:val="002F141F"/>
    <w:rsid w:val="002F1613"/>
    <w:rsid w:val="002F167D"/>
    <w:rsid w:val="002F1F95"/>
    <w:rsid w:val="002F206E"/>
    <w:rsid w:val="002F21F6"/>
    <w:rsid w:val="002F22C3"/>
    <w:rsid w:val="002F23C1"/>
    <w:rsid w:val="002F2A14"/>
    <w:rsid w:val="002F2B73"/>
    <w:rsid w:val="002F2D5A"/>
    <w:rsid w:val="002F3291"/>
    <w:rsid w:val="002F35B6"/>
    <w:rsid w:val="002F40EA"/>
    <w:rsid w:val="002F4142"/>
    <w:rsid w:val="002F41A8"/>
    <w:rsid w:val="002F4347"/>
    <w:rsid w:val="002F44E3"/>
    <w:rsid w:val="002F4532"/>
    <w:rsid w:val="002F4777"/>
    <w:rsid w:val="002F48D7"/>
    <w:rsid w:val="002F4EE4"/>
    <w:rsid w:val="002F5127"/>
    <w:rsid w:val="002F5551"/>
    <w:rsid w:val="002F5B2F"/>
    <w:rsid w:val="002F5E87"/>
    <w:rsid w:val="002F6727"/>
    <w:rsid w:val="002F674B"/>
    <w:rsid w:val="002F6DD8"/>
    <w:rsid w:val="002F70CF"/>
    <w:rsid w:val="002F7268"/>
    <w:rsid w:val="002F75A4"/>
    <w:rsid w:val="002F76F2"/>
    <w:rsid w:val="003005CF"/>
    <w:rsid w:val="00300927"/>
    <w:rsid w:val="00302143"/>
    <w:rsid w:val="003021EF"/>
    <w:rsid w:val="003021F5"/>
    <w:rsid w:val="0030231C"/>
    <w:rsid w:val="00302BC1"/>
    <w:rsid w:val="00302E66"/>
    <w:rsid w:val="00303079"/>
    <w:rsid w:val="00303398"/>
    <w:rsid w:val="00303799"/>
    <w:rsid w:val="00303920"/>
    <w:rsid w:val="00303A3C"/>
    <w:rsid w:val="00303D05"/>
    <w:rsid w:val="003047CD"/>
    <w:rsid w:val="00304AA6"/>
    <w:rsid w:val="00304AFC"/>
    <w:rsid w:val="00305521"/>
    <w:rsid w:val="003055A1"/>
    <w:rsid w:val="003055B8"/>
    <w:rsid w:val="00305E9B"/>
    <w:rsid w:val="00306682"/>
    <w:rsid w:val="00306E3F"/>
    <w:rsid w:val="003077AF"/>
    <w:rsid w:val="003100F2"/>
    <w:rsid w:val="0031028A"/>
    <w:rsid w:val="00310294"/>
    <w:rsid w:val="0031044E"/>
    <w:rsid w:val="003108EC"/>
    <w:rsid w:val="00310926"/>
    <w:rsid w:val="003113CB"/>
    <w:rsid w:val="00311B17"/>
    <w:rsid w:val="00312336"/>
    <w:rsid w:val="00312446"/>
    <w:rsid w:val="00312792"/>
    <w:rsid w:val="00312827"/>
    <w:rsid w:val="0031297D"/>
    <w:rsid w:val="00312EA8"/>
    <w:rsid w:val="003132E8"/>
    <w:rsid w:val="00313522"/>
    <w:rsid w:val="00313798"/>
    <w:rsid w:val="00313AFA"/>
    <w:rsid w:val="00313C5F"/>
    <w:rsid w:val="00313D2E"/>
    <w:rsid w:val="00313FE7"/>
    <w:rsid w:val="00314687"/>
    <w:rsid w:val="0031477B"/>
    <w:rsid w:val="00314D07"/>
    <w:rsid w:val="00314F73"/>
    <w:rsid w:val="00314FC6"/>
    <w:rsid w:val="0031511F"/>
    <w:rsid w:val="00315402"/>
    <w:rsid w:val="00315A81"/>
    <w:rsid w:val="00315E04"/>
    <w:rsid w:val="003164B4"/>
    <w:rsid w:val="0031663F"/>
    <w:rsid w:val="00316DEF"/>
    <w:rsid w:val="003172DC"/>
    <w:rsid w:val="003175F2"/>
    <w:rsid w:val="00317AB0"/>
    <w:rsid w:val="00317F7C"/>
    <w:rsid w:val="0032021A"/>
    <w:rsid w:val="00320F38"/>
    <w:rsid w:val="00321F55"/>
    <w:rsid w:val="00322A18"/>
    <w:rsid w:val="00322C4C"/>
    <w:rsid w:val="00323AEE"/>
    <w:rsid w:val="00323FA8"/>
    <w:rsid w:val="003245B6"/>
    <w:rsid w:val="003247AB"/>
    <w:rsid w:val="003249D8"/>
    <w:rsid w:val="00324CDA"/>
    <w:rsid w:val="0032502B"/>
    <w:rsid w:val="00325367"/>
    <w:rsid w:val="00325AE3"/>
    <w:rsid w:val="00325F41"/>
    <w:rsid w:val="00326069"/>
    <w:rsid w:val="003262C2"/>
    <w:rsid w:val="003266F7"/>
    <w:rsid w:val="003267FE"/>
    <w:rsid w:val="003268AB"/>
    <w:rsid w:val="00326BA8"/>
    <w:rsid w:val="00326CA6"/>
    <w:rsid w:val="00326E45"/>
    <w:rsid w:val="00326EE1"/>
    <w:rsid w:val="00327003"/>
    <w:rsid w:val="003271C9"/>
    <w:rsid w:val="00327C19"/>
    <w:rsid w:val="003301E6"/>
    <w:rsid w:val="0033033F"/>
    <w:rsid w:val="003309B0"/>
    <w:rsid w:val="00331499"/>
    <w:rsid w:val="00331591"/>
    <w:rsid w:val="00331985"/>
    <w:rsid w:val="00331B7A"/>
    <w:rsid w:val="00332295"/>
    <w:rsid w:val="003323C3"/>
    <w:rsid w:val="00333A5D"/>
    <w:rsid w:val="00333CB7"/>
    <w:rsid w:val="00333E39"/>
    <w:rsid w:val="0033488F"/>
    <w:rsid w:val="00336609"/>
    <w:rsid w:val="00336843"/>
    <w:rsid w:val="003368B7"/>
    <w:rsid w:val="003379B5"/>
    <w:rsid w:val="00340564"/>
    <w:rsid w:val="0034080C"/>
    <w:rsid w:val="00340F60"/>
    <w:rsid w:val="00341242"/>
    <w:rsid w:val="00341368"/>
    <w:rsid w:val="00341388"/>
    <w:rsid w:val="003416E6"/>
    <w:rsid w:val="00342054"/>
    <w:rsid w:val="0034218C"/>
    <w:rsid w:val="00342244"/>
    <w:rsid w:val="003428B3"/>
    <w:rsid w:val="00343D30"/>
    <w:rsid w:val="00344170"/>
    <w:rsid w:val="003441BD"/>
    <w:rsid w:val="00344F11"/>
    <w:rsid w:val="0034531A"/>
    <w:rsid w:val="0034544F"/>
    <w:rsid w:val="00345E3A"/>
    <w:rsid w:val="00346510"/>
    <w:rsid w:val="00346665"/>
    <w:rsid w:val="0034689C"/>
    <w:rsid w:val="00346BE6"/>
    <w:rsid w:val="00347FE2"/>
    <w:rsid w:val="003509F4"/>
    <w:rsid w:val="0035102A"/>
    <w:rsid w:val="003511DA"/>
    <w:rsid w:val="0035186F"/>
    <w:rsid w:val="00351D7F"/>
    <w:rsid w:val="00352FA9"/>
    <w:rsid w:val="00353E3E"/>
    <w:rsid w:val="0035458E"/>
    <w:rsid w:val="0035462D"/>
    <w:rsid w:val="00354882"/>
    <w:rsid w:val="00354933"/>
    <w:rsid w:val="00354DC5"/>
    <w:rsid w:val="00354E00"/>
    <w:rsid w:val="003556A0"/>
    <w:rsid w:val="00355D67"/>
    <w:rsid w:val="00355FA1"/>
    <w:rsid w:val="00356528"/>
    <w:rsid w:val="00356931"/>
    <w:rsid w:val="00356AA9"/>
    <w:rsid w:val="00356FAB"/>
    <w:rsid w:val="003573C0"/>
    <w:rsid w:val="003579C2"/>
    <w:rsid w:val="00357DEB"/>
    <w:rsid w:val="003604D4"/>
    <w:rsid w:val="003606A3"/>
    <w:rsid w:val="00360720"/>
    <w:rsid w:val="00360A85"/>
    <w:rsid w:val="00360F8F"/>
    <w:rsid w:val="003610DA"/>
    <w:rsid w:val="0036209E"/>
    <w:rsid w:val="00362713"/>
    <w:rsid w:val="00362E52"/>
    <w:rsid w:val="003638E5"/>
    <w:rsid w:val="00363E53"/>
    <w:rsid w:val="003648A2"/>
    <w:rsid w:val="00364B41"/>
    <w:rsid w:val="00364C69"/>
    <w:rsid w:val="00364D43"/>
    <w:rsid w:val="00364ED8"/>
    <w:rsid w:val="00364EFE"/>
    <w:rsid w:val="00365164"/>
    <w:rsid w:val="00365516"/>
    <w:rsid w:val="003663D5"/>
    <w:rsid w:val="00366C10"/>
    <w:rsid w:val="00366C77"/>
    <w:rsid w:val="00367899"/>
    <w:rsid w:val="0037041D"/>
    <w:rsid w:val="00370D11"/>
    <w:rsid w:val="00371313"/>
    <w:rsid w:val="00371334"/>
    <w:rsid w:val="00371C6A"/>
    <w:rsid w:val="00371D50"/>
    <w:rsid w:val="00371FD6"/>
    <w:rsid w:val="0037281D"/>
    <w:rsid w:val="00372CCD"/>
    <w:rsid w:val="003736D4"/>
    <w:rsid w:val="00373779"/>
    <w:rsid w:val="0037388F"/>
    <w:rsid w:val="00373DAE"/>
    <w:rsid w:val="00375CEF"/>
    <w:rsid w:val="00375EB9"/>
    <w:rsid w:val="00376207"/>
    <w:rsid w:val="003778A2"/>
    <w:rsid w:val="00377B8C"/>
    <w:rsid w:val="003800B5"/>
    <w:rsid w:val="00380593"/>
    <w:rsid w:val="00380D5C"/>
    <w:rsid w:val="00380EBF"/>
    <w:rsid w:val="003810A4"/>
    <w:rsid w:val="003810AC"/>
    <w:rsid w:val="00381172"/>
    <w:rsid w:val="003817AC"/>
    <w:rsid w:val="00382406"/>
    <w:rsid w:val="00382542"/>
    <w:rsid w:val="00382565"/>
    <w:rsid w:val="003829E8"/>
    <w:rsid w:val="00382C6A"/>
    <w:rsid w:val="00383096"/>
    <w:rsid w:val="0038325D"/>
    <w:rsid w:val="00383663"/>
    <w:rsid w:val="00384848"/>
    <w:rsid w:val="00384932"/>
    <w:rsid w:val="00384C52"/>
    <w:rsid w:val="00384FA6"/>
    <w:rsid w:val="003858F5"/>
    <w:rsid w:val="00385A34"/>
    <w:rsid w:val="00386314"/>
    <w:rsid w:val="0038664A"/>
    <w:rsid w:val="00386F7D"/>
    <w:rsid w:val="00387236"/>
    <w:rsid w:val="00387327"/>
    <w:rsid w:val="00387D7C"/>
    <w:rsid w:val="00387DCF"/>
    <w:rsid w:val="00390930"/>
    <w:rsid w:val="00391645"/>
    <w:rsid w:val="00391837"/>
    <w:rsid w:val="00391CD4"/>
    <w:rsid w:val="003928A0"/>
    <w:rsid w:val="00393698"/>
    <w:rsid w:val="00393BDD"/>
    <w:rsid w:val="00393E73"/>
    <w:rsid w:val="0039437F"/>
    <w:rsid w:val="00394B97"/>
    <w:rsid w:val="00394BC9"/>
    <w:rsid w:val="00394F5E"/>
    <w:rsid w:val="003954C5"/>
    <w:rsid w:val="003954ED"/>
    <w:rsid w:val="00396724"/>
    <w:rsid w:val="00396D16"/>
    <w:rsid w:val="003A05C1"/>
    <w:rsid w:val="003A0D62"/>
    <w:rsid w:val="003A0F73"/>
    <w:rsid w:val="003A141C"/>
    <w:rsid w:val="003A15B5"/>
    <w:rsid w:val="003A1E66"/>
    <w:rsid w:val="003A24CD"/>
    <w:rsid w:val="003A26DE"/>
    <w:rsid w:val="003A2E85"/>
    <w:rsid w:val="003A368D"/>
    <w:rsid w:val="003A41EF"/>
    <w:rsid w:val="003A4A57"/>
    <w:rsid w:val="003A4AFD"/>
    <w:rsid w:val="003A4D1B"/>
    <w:rsid w:val="003A568C"/>
    <w:rsid w:val="003A5745"/>
    <w:rsid w:val="003A59E6"/>
    <w:rsid w:val="003A5A98"/>
    <w:rsid w:val="003A5F8C"/>
    <w:rsid w:val="003A6007"/>
    <w:rsid w:val="003A768D"/>
    <w:rsid w:val="003A7A76"/>
    <w:rsid w:val="003A7D80"/>
    <w:rsid w:val="003B0278"/>
    <w:rsid w:val="003B03B4"/>
    <w:rsid w:val="003B0798"/>
    <w:rsid w:val="003B175D"/>
    <w:rsid w:val="003B19BB"/>
    <w:rsid w:val="003B1D11"/>
    <w:rsid w:val="003B2338"/>
    <w:rsid w:val="003B2EA3"/>
    <w:rsid w:val="003B3444"/>
    <w:rsid w:val="003B35A4"/>
    <w:rsid w:val="003B40AD"/>
    <w:rsid w:val="003B4D50"/>
    <w:rsid w:val="003B4FE8"/>
    <w:rsid w:val="003B546A"/>
    <w:rsid w:val="003B5CD5"/>
    <w:rsid w:val="003B64E1"/>
    <w:rsid w:val="003B65C0"/>
    <w:rsid w:val="003B693A"/>
    <w:rsid w:val="003B6E03"/>
    <w:rsid w:val="003B73E6"/>
    <w:rsid w:val="003B7D88"/>
    <w:rsid w:val="003B7E74"/>
    <w:rsid w:val="003B7EBD"/>
    <w:rsid w:val="003C04A1"/>
    <w:rsid w:val="003C086E"/>
    <w:rsid w:val="003C08D0"/>
    <w:rsid w:val="003C1D79"/>
    <w:rsid w:val="003C1EA1"/>
    <w:rsid w:val="003C1EE0"/>
    <w:rsid w:val="003C2803"/>
    <w:rsid w:val="003C3824"/>
    <w:rsid w:val="003C3B08"/>
    <w:rsid w:val="003C404C"/>
    <w:rsid w:val="003C49CB"/>
    <w:rsid w:val="003C4AE2"/>
    <w:rsid w:val="003C4E37"/>
    <w:rsid w:val="003C5342"/>
    <w:rsid w:val="003C559F"/>
    <w:rsid w:val="003C57A8"/>
    <w:rsid w:val="003C6C6A"/>
    <w:rsid w:val="003C7293"/>
    <w:rsid w:val="003C72D1"/>
    <w:rsid w:val="003C7C10"/>
    <w:rsid w:val="003D0FCC"/>
    <w:rsid w:val="003D1540"/>
    <w:rsid w:val="003D1EFB"/>
    <w:rsid w:val="003D279D"/>
    <w:rsid w:val="003D28A5"/>
    <w:rsid w:val="003D2E2B"/>
    <w:rsid w:val="003D3EAB"/>
    <w:rsid w:val="003D3F17"/>
    <w:rsid w:val="003D49F2"/>
    <w:rsid w:val="003D4EEE"/>
    <w:rsid w:val="003D52A1"/>
    <w:rsid w:val="003D5B3C"/>
    <w:rsid w:val="003D614E"/>
    <w:rsid w:val="003D7521"/>
    <w:rsid w:val="003D7B54"/>
    <w:rsid w:val="003E06BC"/>
    <w:rsid w:val="003E0BF6"/>
    <w:rsid w:val="003E16BE"/>
    <w:rsid w:val="003E1A4D"/>
    <w:rsid w:val="003E2A2C"/>
    <w:rsid w:val="003E3336"/>
    <w:rsid w:val="003E47EF"/>
    <w:rsid w:val="003E4DAC"/>
    <w:rsid w:val="003E5F32"/>
    <w:rsid w:val="003E67DB"/>
    <w:rsid w:val="003E6EC4"/>
    <w:rsid w:val="003E7117"/>
    <w:rsid w:val="003F0CAA"/>
    <w:rsid w:val="003F0D17"/>
    <w:rsid w:val="003F1079"/>
    <w:rsid w:val="003F110A"/>
    <w:rsid w:val="003F12CC"/>
    <w:rsid w:val="003F1B4E"/>
    <w:rsid w:val="003F1C3F"/>
    <w:rsid w:val="003F2500"/>
    <w:rsid w:val="003F252C"/>
    <w:rsid w:val="003F262E"/>
    <w:rsid w:val="003F3C90"/>
    <w:rsid w:val="003F402A"/>
    <w:rsid w:val="003F4596"/>
    <w:rsid w:val="003F4E28"/>
    <w:rsid w:val="003F62DC"/>
    <w:rsid w:val="003F674E"/>
    <w:rsid w:val="003F69DA"/>
    <w:rsid w:val="003F7164"/>
    <w:rsid w:val="003F7487"/>
    <w:rsid w:val="003F75B3"/>
    <w:rsid w:val="003F75CA"/>
    <w:rsid w:val="003F78BC"/>
    <w:rsid w:val="003F78E4"/>
    <w:rsid w:val="004001FC"/>
    <w:rsid w:val="004006E8"/>
    <w:rsid w:val="004007CA"/>
    <w:rsid w:val="00400821"/>
    <w:rsid w:val="004008AF"/>
    <w:rsid w:val="00400FF3"/>
    <w:rsid w:val="00401855"/>
    <w:rsid w:val="00401B26"/>
    <w:rsid w:val="00401F8C"/>
    <w:rsid w:val="00402A86"/>
    <w:rsid w:val="00402AE8"/>
    <w:rsid w:val="00402BBE"/>
    <w:rsid w:val="00402C7D"/>
    <w:rsid w:val="00402F0D"/>
    <w:rsid w:val="00402FCE"/>
    <w:rsid w:val="00403332"/>
    <w:rsid w:val="00404A6E"/>
    <w:rsid w:val="00404BED"/>
    <w:rsid w:val="00405139"/>
    <w:rsid w:val="004060B4"/>
    <w:rsid w:val="0040649A"/>
    <w:rsid w:val="0040683B"/>
    <w:rsid w:val="00407044"/>
    <w:rsid w:val="004078ED"/>
    <w:rsid w:val="00407B47"/>
    <w:rsid w:val="00407CED"/>
    <w:rsid w:val="00410148"/>
    <w:rsid w:val="004104BE"/>
    <w:rsid w:val="004112B3"/>
    <w:rsid w:val="00411FF7"/>
    <w:rsid w:val="00412310"/>
    <w:rsid w:val="004129E6"/>
    <w:rsid w:val="00412CED"/>
    <w:rsid w:val="00412E46"/>
    <w:rsid w:val="004132DD"/>
    <w:rsid w:val="0041339B"/>
    <w:rsid w:val="00413527"/>
    <w:rsid w:val="004135FF"/>
    <w:rsid w:val="0041367E"/>
    <w:rsid w:val="00414211"/>
    <w:rsid w:val="004142A9"/>
    <w:rsid w:val="00415117"/>
    <w:rsid w:val="00415A4A"/>
    <w:rsid w:val="00415D86"/>
    <w:rsid w:val="00416723"/>
    <w:rsid w:val="0041723A"/>
    <w:rsid w:val="004173B2"/>
    <w:rsid w:val="004202CC"/>
    <w:rsid w:val="00420E0F"/>
    <w:rsid w:val="00420E47"/>
    <w:rsid w:val="004210B0"/>
    <w:rsid w:val="004214E4"/>
    <w:rsid w:val="0042170B"/>
    <w:rsid w:val="004229AA"/>
    <w:rsid w:val="004231C3"/>
    <w:rsid w:val="004233B8"/>
    <w:rsid w:val="004245EB"/>
    <w:rsid w:val="00424F7B"/>
    <w:rsid w:val="004258E3"/>
    <w:rsid w:val="00425A96"/>
    <w:rsid w:val="00425CBC"/>
    <w:rsid w:val="004264D7"/>
    <w:rsid w:val="004265C7"/>
    <w:rsid w:val="00426695"/>
    <w:rsid w:val="00427255"/>
    <w:rsid w:val="004273ED"/>
    <w:rsid w:val="00427533"/>
    <w:rsid w:val="004276E0"/>
    <w:rsid w:val="00427B38"/>
    <w:rsid w:val="0043007C"/>
    <w:rsid w:val="00430084"/>
    <w:rsid w:val="004308FA"/>
    <w:rsid w:val="00431199"/>
    <w:rsid w:val="004315FB"/>
    <w:rsid w:val="004319BE"/>
    <w:rsid w:val="00431A50"/>
    <w:rsid w:val="00431D60"/>
    <w:rsid w:val="00433204"/>
    <w:rsid w:val="0043360F"/>
    <w:rsid w:val="00434AC0"/>
    <w:rsid w:val="00434C30"/>
    <w:rsid w:val="00435816"/>
    <w:rsid w:val="0043618E"/>
    <w:rsid w:val="0043674F"/>
    <w:rsid w:val="00436BB3"/>
    <w:rsid w:val="0043702B"/>
    <w:rsid w:val="004374D8"/>
    <w:rsid w:val="00437AFC"/>
    <w:rsid w:val="0044018A"/>
    <w:rsid w:val="00440DA8"/>
    <w:rsid w:val="0044153E"/>
    <w:rsid w:val="004415F7"/>
    <w:rsid w:val="00441680"/>
    <w:rsid w:val="00441771"/>
    <w:rsid w:val="00441D02"/>
    <w:rsid w:val="0044239D"/>
    <w:rsid w:val="00442B5B"/>
    <w:rsid w:val="00442F40"/>
    <w:rsid w:val="004439D3"/>
    <w:rsid w:val="00443E89"/>
    <w:rsid w:val="00443F96"/>
    <w:rsid w:val="00444199"/>
    <w:rsid w:val="0044436E"/>
    <w:rsid w:val="004449C5"/>
    <w:rsid w:val="004462FF"/>
    <w:rsid w:val="004467F6"/>
    <w:rsid w:val="00446AFD"/>
    <w:rsid w:val="00446E22"/>
    <w:rsid w:val="00447C30"/>
    <w:rsid w:val="00447CD1"/>
    <w:rsid w:val="00447D85"/>
    <w:rsid w:val="004506A8"/>
    <w:rsid w:val="00450A7B"/>
    <w:rsid w:val="004515FA"/>
    <w:rsid w:val="004517BD"/>
    <w:rsid w:val="00451D76"/>
    <w:rsid w:val="00452162"/>
    <w:rsid w:val="00452331"/>
    <w:rsid w:val="00452471"/>
    <w:rsid w:val="004526BC"/>
    <w:rsid w:val="00452F28"/>
    <w:rsid w:val="00453792"/>
    <w:rsid w:val="0045404B"/>
    <w:rsid w:val="004542DE"/>
    <w:rsid w:val="00455711"/>
    <w:rsid w:val="00455F41"/>
    <w:rsid w:val="0045626A"/>
    <w:rsid w:val="004567E1"/>
    <w:rsid w:val="00457559"/>
    <w:rsid w:val="00457981"/>
    <w:rsid w:val="0046113F"/>
    <w:rsid w:val="0046223B"/>
    <w:rsid w:val="00462E05"/>
    <w:rsid w:val="004631FC"/>
    <w:rsid w:val="00463759"/>
    <w:rsid w:val="00464CBE"/>
    <w:rsid w:val="00464F58"/>
    <w:rsid w:val="004654F0"/>
    <w:rsid w:val="00465587"/>
    <w:rsid w:val="00466065"/>
    <w:rsid w:val="004665D4"/>
    <w:rsid w:val="0046694C"/>
    <w:rsid w:val="00466E65"/>
    <w:rsid w:val="0046728C"/>
    <w:rsid w:val="00467421"/>
    <w:rsid w:val="00467813"/>
    <w:rsid w:val="00467C46"/>
    <w:rsid w:val="00467D72"/>
    <w:rsid w:val="00467F8B"/>
    <w:rsid w:val="00467FF0"/>
    <w:rsid w:val="004705DF"/>
    <w:rsid w:val="00470637"/>
    <w:rsid w:val="00470F42"/>
    <w:rsid w:val="00470FC2"/>
    <w:rsid w:val="00471166"/>
    <w:rsid w:val="00471625"/>
    <w:rsid w:val="00471BE0"/>
    <w:rsid w:val="00471F40"/>
    <w:rsid w:val="004725AD"/>
    <w:rsid w:val="00472601"/>
    <w:rsid w:val="0047293D"/>
    <w:rsid w:val="00472944"/>
    <w:rsid w:val="00472C5C"/>
    <w:rsid w:val="00472ED7"/>
    <w:rsid w:val="004732D4"/>
    <w:rsid w:val="00473CD4"/>
    <w:rsid w:val="00474552"/>
    <w:rsid w:val="004746CD"/>
    <w:rsid w:val="00474CF3"/>
    <w:rsid w:val="004764C0"/>
    <w:rsid w:val="00476FFB"/>
    <w:rsid w:val="00477129"/>
    <w:rsid w:val="00477455"/>
    <w:rsid w:val="00480A65"/>
    <w:rsid w:val="00481AA3"/>
    <w:rsid w:val="004820B6"/>
    <w:rsid w:val="0048249B"/>
    <w:rsid w:val="004828BB"/>
    <w:rsid w:val="00482975"/>
    <w:rsid w:val="00482986"/>
    <w:rsid w:val="004829BE"/>
    <w:rsid w:val="00482B63"/>
    <w:rsid w:val="004834FB"/>
    <w:rsid w:val="00483661"/>
    <w:rsid w:val="00483975"/>
    <w:rsid w:val="00484197"/>
    <w:rsid w:val="004856D9"/>
    <w:rsid w:val="00485DDC"/>
    <w:rsid w:val="004863B1"/>
    <w:rsid w:val="00486401"/>
    <w:rsid w:val="00486959"/>
    <w:rsid w:val="00487D4F"/>
    <w:rsid w:val="00487E88"/>
    <w:rsid w:val="004910A9"/>
    <w:rsid w:val="004915B8"/>
    <w:rsid w:val="00491A4E"/>
    <w:rsid w:val="00491B19"/>
    <w:rsid w:val="00491C08"/>
    <w:rsid w:val="0049294F"/>
    <w:rsid w:val="00492AE5"/>
    <w:rsid w:val="004932B6"/>
    <w:rsid w:val="004945DE"/>
    <w:rsid w:val="004950C5"/>
    <w:rsid w:val="004953AC"/>
    <w:rsid w:val="004956ED"/>
    <w:rsid w:val="00495E65"/>
    <w:rsid w:val="0049615E"/>
    <w:rsid w:val="004962BE"/>
    <w:rsid w:val="0049640E"/>
    <w:rsid w:val="0049644D"/>
    <w:rsid w:val="004966C7"/>
    <w:rsid w:val="004970FE"/>
    <w:rsid w:val="00497924"/>
    <w:rsid w:val="004A01B4"/>
    <w:rsid w:val="004A05B2"/>
    <w:rsid w:val="004A0843"/>
    <w:rsid w:val="004A0A45"/>
    <w:rsid w:val="004A19E8"/>
    <w:rsid w:val="004A1F7B"/>
    <w:rsid w:val="004A26A4"/>
    <w:rsid w:val="004A2CB1"/>
    <w:rsid w:val="004A3A67"/>
    <w:rsid w:val="004A3E55"/>
    <w:rsid w:val="004A44DA"/>
    <w:rsid w:val="004A4ECD"/>
    <w:rsid w:val="004A52B8"/>
    <w:rsid w:val="004A5760"/>
    <w:rsid w:val="004A5D5A"/>
    <w:rsid w:val="004A6C04"/>
    <w:rsid w:val="004A7903"/>
    <w:rsid w:val="004B05DB"/>
    <w:rsid w:val="004B087A"/>
    <w:rsid w:val="004B1585"/>
    <w:rsid w:val="004B188F"/>
    <w:rsid w:val="004B211D"/>
    <w:rsid w:val="004B2868"/>
    <w:rsid w:val="004B52B8"/>
    <w:rsid w:val="004B551A"/>
    <w:rsid w:val="004B66FB"/>
    <w:rsid w:val="004B6C4D"/>
    <w:rsid w:val="004B7698"/>
    <w:rsid w:val="004B7D59"/>
    <w:rsid w:val="004C06C0"/>
    <w:rsid w:val="004C07E7"/>
    <w:rsid w:val="004C0A74"/>
    <w:rsid w:val="004C132E"/>
    <w:rsid w:val="004C1477"/>
    <w:rsid w:val="004C17E4"/>
    <w:rsid w:val="004C19BF"/>
    <w:rsid w:val="004C205B"/>
    <w:rsid w:val="004C34C0"/>
    <w:rsid w:val="004C3916"/>
    <w:rsid w:val="004C3E9A"/>
    <w:rsid w:val="004C44D2"/>
    <w:rsid w:val="004C5431"/>
    <w:rsid w:val="004C558E"/>
    <w:rsid w:val="004C5A91"/>
    <w:rsid w:val="004C5ACF"/>
    <w:rsid w:val="004C5BE8"/>
    <w:rsid w:val="004C5D91"/>
    <w:rsid w:val="004C5F74"/>
    <w:rsid w:val="004C624B"/>
    <w:rsid w:val="004C678A"/>
    <w:rsid w:val="004C6CA3"/>
    <w:rsid w:val="004C75F5"/>
    <w:rsid w:val="004D0533"/>
    <w:rsid w:val="004D0721"/>
    <w:rsid w:val="004D0D1B"/>
    <w:rsid w:val="004D1BA9"/>
    <w:rsid w:val="004D1C45"/>
    <w:rsid w:val="004D1C97"/>
    <w:rsid w:val="004D2070"/>
    <w:rsid w:val="004D23C4"/>
    <w:rsid w:val="004D2696"/>
    <w:rsid w:val="004D2714"/>
    <w:rsid w:val="004D3578"/>
    <w:rsid w:val="004D380D"/>
    <w:rsid w:val="004D38D8"/>
    <w:rsid w:val="004D391D"/>
    <w:rsid w:val="004D3B4E"/>
    <w:rsid w:val="004D3E46"/>
    <w:rsid w:val="004D4946"/>
    <w:rsid w:val="004D5359"/>
    <w:rsid w:val="004D53C4"/>
    <w:rsid w:val="004D5AC9"/>
    <w:rsid w:val="004D5F05"/>
    <w:rsid w:val="004D617B"/>
    <w:rsid w:val="004D7099"/>
    <w:rsid w:val="004D71AA"/>
    <w:rsid w:val="004D7884"/>
    <w:rsid w:val="004D7D53"/>
    <w:rsid w:val="004D7DC0"/>
    <w:rsid w:val="004E01DB"/>
    <w:rsid w:val="004E0988"/>
    <w:rsid w:val="004E09F1"/>
    <w:rsid w:val="004E1334"/>
    <w:rsid w:val="004E1631"/>
    <w:rsid w:val="004E1EC6"/>
    <w:rsid w:val="004E213A"/>
    <w:rsid w:val="004E261A"/>
    <w:rsid w:val="004E2E3A"/>
    <w:rsid w:val="004E3356"/>
    <w:rsid w:val="004E3598"/>
    <w:rsid w:val="004E3903"/>
    <w:rsid w:val="004E3E66"/>
    <w:rsid w:val="004E4143"/>
    <w:rsid w:val="004E4493"/>
    <w:rsid w:val="004E49D9"/>
    <w:rsid w:val="004E4CEE"/>
    <w:rsid w:val="004E4E19"/>
    <w:rsid w:val="004E500B"/>
    <w:rsid w:val="004E5133"/>
    <w:rsid w:val="004E55EF"/>
    <w:rsid w:val="004E58EA"/>
    <w:rsid w:val="004E5962"/>
    <w:rsid w:val="004E5E77"/>
    <w:rsid w:val="004E6A0B"/>
    <w:rsid w:val="004E6F91"/>
    <w:rsid w:val="004E747F"/>
    <w:rsid w:val="004E7716"/>
    <w:rsid w:val="004E7DA3"/>
    <w:rsid w:val="004F0027"/>
    <w:rsid w:val="004F003A"/>
    <w:rsid w:val="004F0170"/>
    <w:rsid w:val="004F04DB"/>
    <w:rsid w:val="004F10D4"/>
    <w:rsid w:val="004F189B"/>
    <w:rsid w:val="004F1B76"/>
    <w:rsid w:val="004F2027"/>
    <w:rsid w:val="004F2B94"/>
    <w:rsid w:val="004F2BBD"/>
    <w:rsid w:val="004F2C06"/>
    <w:rsid w:val="004F3C34"/>
    <w:rsid w:val="004F3CDE"/>
    <w:rsid w:val="004F48EC"/>
    <w:rsid w:val="004F4E27"/>
    <w:rsid w:val="004F503C"/>
    <w:rsid w:val="004F51F7"/>
    <w:rsid w:val="004F5218"/>
    <w:rsid w:val="004F5A88"/>
    <w:rsid w:val="004F5B83"/>
    <w:rsid w:val="004F63FF"/>
    <w:rsid w:val="004F6F8D"/>
    <w:rsid w:val="004F71C5"/>
    <w:rsid w:val="004F72C7"/>
    <w:rsid w:val="004F78CA"/>
    <w:rsid w:val="004F7957"/>
    <w:rsid w:val="004F7B21"/>
    <w:rsid w:val="004F7E15"/>
    <w:rsid w:val="004F7F29"/>
    <w:rsid w:val="00500BC8"/>
    <w:rsid w:val="00500D5C"/>
    <w:rsid w:val="005019EE"/>
    <w:rsid w:val="00501D0E"/>
    <w:rsid w:val="00502266"/>
    <w:rsid w:val="005022AB"/>
    <w:rsid w:val="00502804"/>
    <w:rsid w:val="0050315B"/>
    <w:rsid w:val="00503171"/>
    <w:rsid w:val="00503314"/>
    <w:rsid w:val="005033AD"/>
    <w:rsid w:val="005036F7"/>
    <w:rsid w:val="00504399"/>
    <w:rsid w:val="0050479C"/>
    <w:rsid w:val="005047AE"/>
    <w:rsid w:val="0050496E"/>
    <w:rsid w:val="005058B0"/>
    <w:rsid w:val="005062E6"/>
    <w:rsid w:val="00506C28"/>
    <w:rsid w:val="00507404"/>
    <w:rsid w:val="0050789D"/>
    <w:rsid w:val="005079A9"/>
    <w:rsid w:val="00507D13"/>
    <w:rsid w:val="00511058"/>
    <w:rsid w:val="0051131D"/>
    <w:rsid w:val="00511588"/>
    <w:rsid w:val="0051196A"/>
    <w:rsid w:val="00511994"/>
    <w:rsid w:val="00511AF6"/>
    <w:rsid w:val="00511E1D"/>
    <w:rsid w:val="00511EAB"/>
    <w:rsid w:val="005120AF"/>
    <w:rsid w:val="00512233"/>
    <w:rsid w:val="005124E7"/>
    <w:rsid w:val="00512751"/>
    <w:rsid w:val="00512DDD"/>
    <w:rsid w:val="005134A6"/>
    <w:rsid w:val="00513A52"/>
    <w:rsid w:val="00513AEE"/>
    <w:rsid w:val="00513B09"/>
    <w:rsid w:val="00513D35"/>
    <w:rsid w:val="00513E88"/>
    <w:rsid w:val="00514121"/>
    <w:rsid w:val="00515451"/>
    <w:rsid w:val="00515548"/>
    <w:rsid w:val="005157E8"/>
    <w:rsid w:val="005166C9"/>
    <w:rsid w:val="0051776F"/>
    <w:rsid w:val="00517ACD"/>
    <w:rsid w:val="00520B60"/>
    <w:rsid w:val="00520CC1"/>
    <w:rsid w:val="00520CFE"/>
    <w:rsid w:val="00520D20"/>
    <w:rsid w:val="0052104A"/>
    <w:rsid w:val="005219E8"/>
    <w:rsid w:val="00521B1F"/>
    <w:rsid w:val="0052212D"/>
    <w:rsid w:val="00522673"/>
    <w:rsid w:val="00522DFC"/>
    <w:rsid w:val="00522E59"/>
    <w:rsid w:val="005233D1"/>
    <w:rsid w:val="00523E21"/>
    <w:rsid w:val="005241AB"/>
    <w:rsid w:val="00524310"/>
    <w:rsid w:val="00525DB8"/>
    <w:rsid w:val="00526167"/>
    <w:rsid w:val="0052684E"/>
    <w:rsid w:val="00526C4A"/>
    <w:rsid w:val="0053037A"/>
    <w:rsid w:val="00530467"/>
    <w:rsid w:val="00530B4D"/>
    <w:rsid w:val="00531D85"/>
    <w:rsid w:val="00532462"/>
    <w:rsid w:val="005325A4"/>
    <w:rsid w:val="00532BAB"/>
    <w:rsid w:val="00532DB0"/>
    <w:rsid w:val="005333C7"/>
    <w:rsid w:val="00533C0E"/>
    <w:rsid w:val="00533DE0"/>
    <w:rsid w:val="00533E57"/>
    <w:rsid w:val="00534860"/>
    <w:rsid w:val="00534D20"/>
    <w:rsid w:val="00534DA0"/>
    <w:rsid w:val="00535963"/>
    <w:rsid w:val="00535C50"/>
    <w:rsid w:val="00535EB1"/>
    <w:rsid w:val="005368C7"/>
    <w:rsid w:val="00536BD1"/>
    <w:rsid w:val="00537009"/>
    <w:rsid w:val="005374F6"/>
    <w:rsid w:val="00537608"/>
    <w:rsid w:val="00540039"/>
    <w:rsid w:val="0054030C"/>
    <w:rsid w:val="00540940"/>
    <w:rsid w:val="00541026"/>
    <w:rsid w:val="00541C1F"/>
    <w:rsid w:val="00541DFA"/>
    <w:rsid w:val="00541EF9"/>
    <w:rsid w:val="0054206F"/>
    <w:rsid w:val="005422FB"/>
    <w:rsid w:val="00542315"/>
    <w:rsid w:val="00542598"/>
    <w:rsid w:val="0054333A"/>
    <w:rsid w:val="005436CC"/>
    <w:rsid w:val="0054397F"/>
    <w:rsid w:val="005439CC"/>
    <w:rsid w:val="00543E6C"/>
    <w:rsid w:val="00545366"/>
    <w:rsid w:val="00545D09"/>
    <w:rsid w:val="00545E07"/>
    <w:rsid w:val="00545F3C"/>
    <w:rsid w:val="0054622E"/>
    <w:rsid w:val="0054661E"/>
    <w:rsid w:val="005474D4"/>
    <w:rsid w:val="005514C5"/>
    <w:rsid w:val="00551F95"/>
    <w:rsid w:val="005525DE"/>
    <w:rsid w:val="005529A5"/>
    <w:rsid w:val="00552C3A"/>
    <w:rsid w:val="0055303C"/>
    <w:rsid w:val="00553712"/>
    <w:rsid w:val="005539D5"/>
    <w:rsid w:val="00553B89"/>
    <w:rsid w:val="00553F2C"/>
    <w:rsid w:val="005540EB"/>
    <w:rsid w:val="005543D3"/>
    <w:rsid w:val="00554A3A"/>
    <w:rsid w:val="0055511F"/>
    <w:rsid w:val="0055564A"/>
    <w:rsid w:val="00556086"/>
    <w:rsid w:val="00556C9D"/>
    <w:rsid w:val="005577C1"/>
    <w:rsid w:val="00557903"/>
    <w:rsid w:val="00557AB1"/>
    <w:rsid w:val="00560934"/>
    <w:rsid w:val="00560B1F"/>
    <w:rsid w:val="00561181"/>
    <w:rsid w:val="00561565"/>
    <w:rsid w:val="005619E2"/>
    <w:rsid w:val="005628C7"/>
    <w:rsid w:val="00562B62"/>
    <w:rsid w:val="0056369B"/>
    <w:rsid w:val="00563CE5"/>
    <w:rsid w:val="005641F6"/>
    <w:rsid w:val="00564917"/>
    <w:rsid w:val="00564C82"/>
    <w:rsid w:val="00564DE2"/>
    <w:rsid w:val="00565087"/>
    <w:rsid w:val="0056573F"/>
    <w:rsid w:val="005659FC"/>
    <w:rsid w:val="00565AAC"/>
    <w:rsid w:val="00565C27"/>
    <w:rsid w:val="00566203"/>
    <w:rsid w:val="00566286"/>
    <w:rsid w:val="00566618"/>
    <w:rsid w:val="0056692F"/>
    <w:rsid w:val="00567713"/>
    <w:rsid w:val="00567F50"/>
    <w:rsid w:val="00567FBB"/>
    <w:rsid w:val="00570C36"/>
    <w:rsid w:val="00570E15"/>
    <w:rsid w:val="00572CAC"/>
    <w:rsid w:val="005734F6"/>
    <w:rsid w:val="005737B4"/>
    <w:rsid w:val="00575446"/>
    <w:rsid w:val="00575485"/>
    <w:rsid w:val="00575C8A"/>
    <w:rsid w:val="00575FE8"/>
    <w:rsid w:val="005766DA"/>
    <w:rsid w:val="00576817"/>
    <w:rsid w:val="00576B3C"/>
    <w:rsid w:val="00576F25"/>
    <w:rsid w:val="005773ED"/>
    <w:rsid w:val="005776A8"/>
    <w:rsid w:val="00577A3C"/>
    <w:rsid w:val="00577A50"/>
    <w:rsid w:val="00580182"/>
    <w:rsid w:val="0058029C"/>
    <w:rsid w:val="005811F4"/>
    <w:rsid w:val="005812C0"/>
    <w:rsid w:val="0058142E"/>
    <w:rsid w:val="0058209B"/>
    <w:rsid w:val="00582D70"/>
    <w:rsid w:val="0058331E"/>
    <w:rsid w:val="00583D43"/>
    <w:rsid w:val="00584C03"/>
    <w:rsid w:val="0058596D"/>
    <w:rsid w:val="00585C29"/>
    <w:rsid w:val="00585C36"/>
    <w:rsid w:val="00585DDF"/>
    <w:rsid w:val="005862B1"/>
    <w:rsid w:val="0058697E"/>
    <w:rsid w:val="00586B1B"/>
    <w:rsid w:val="00586DDC"/>
    <w:rsid w:val="00586F22"/>
    <w:rsid w:val="005870FC"/>
    <w:rsid w:val="005872D7"/>
    <w:rsid w:val="005878C4"/>
    <w:rsid w:val="00587B75"/>
    <w:rsid w:val="005901AB"/>
    <w:rsid w:val="005907F6"/>
    <w:rsid w:val="00590AAE"/>
    <w:rsid w:val="00590EBC"/>
    <w:rsid w:val="00591607"/>
    <w:rsid w:val="00591D1F"/>
    <w:rsid w:val="005921FB"/>
    <w:rsid w:val="00592217"/>
    <w:rsid w:val="005929F7"/>
    <w:rsid w:val="00592F40"/>
    <w:rsid w:val="00593064"/>
    <w:rsid w:val="0059376D"/>
    <w:rsid w:val="0059399C"/>
    <w:rsid w:val="00593A1F"/>
    <w:rsid w:val="00593E33"/>
    <w:rsid w:val="0059458D"/>
    <w:rsid w:val="0059485C"/>
    <w:rsid w:val="005948A8"/>
    <w:rsid w:val="00594A99"/>
    <w:rsid w:val="00594B1C"/>
    <w:rsid w:val="00595881"/>
    <w:rsid w:val="00595E47"/>
    <w:rsid w:val="00595E93"/>
    <w:rsid w:val="00596613"/>
    <w:rsid w:val="00597642"/>
    <w:rsid w:val="005A00F6"/>
    <w:rsid w:val="005A0A49"/>
    <w:rsid w:val="005A0B72"/>
    <w:rsid w:val="005A109D"/>
    <w:rsid w:val="005A12C2"/>
    <w:rsid w:val="005A1860"/>
    <w:rsid w:val="005A1A55"/>
    <w:rsid w:val="005A2141"/>
    <w:rsid w:val="005A3372"/>
    <w:rsid w:val="005A3D18"/>
    <w:rsid w:val="005A3DD5"/>
    <w:rsid w:val="005A3F66"/>
    <w:rsid w:val="005A42A8"/>
    <w:rsid w:val="005A46E2"/>
    <w:rsid w:val="005A4EEB"/>
    <w:rsid w:val="005A56AC"/>
    <w:rsid w:val="005A628C"/>
    <w:rsid w:val="005A7382"/>
    <w:rsid w:val="005A7E3E"/>
    <w:rsid w:val="005B0822"/>
    <w:rsid w:val="005B0A00"/>
    <w:rsid w:val="005B0FA4"/>
    <w:rsid w:val="005B1955"/>
    <w:rsid w:val="005B1FBC"/>
    <w:rsid w:val="005B218F"/>
    <w:rsid w:val="005B2191"/>
    <w:rsid w:val="005B21C0"/>
    <w:rsid w:val="005B245C"/>
    <w:rsid w:val="005B26FC"/>
    <w:rsid w:val="005B2F98"/>
    <w:rsid w:val="005B3BF9"/>
    <w:rsid w:val="005B42CA"/>
    <w:rsid w:val="005B5866"/>
    <w:rsid w:val="005B5EE6"/>
    <w:rsid w:val="005B5FF3"/>
    <w:rsid w:val="005B634D"/>
    <w:rsid w:val="005B693C"/>
    <w:rsid w:val="005B6A15"/>
    <w:rsid w:val="005B7C14"/>
    <w:rsid w:val="005C0122"/>
    <w:rsid w:val="005C03BB"/>
    <w:rsid w:val="005C0AE1"/>
    <w:rsid w:val="005C0F91"/>
    <w:rsid w:val="005C1654"/>
    <w:rsid w:val="005C16C7"/>
    <w:rsid w:val="005C19E1"/>
    <w:rsid w:val="005C1C96"/>
    <w:rsid w:val="005C1D2F"/>
    <w:rsid w:val="005C22C6"/>
    <w:rsid w:val="005C2872"/>
    <w:rsid w:val="005C3DB6"/>
    <w:rsid w:val="005C4E15"/>
    <w:rsid w:val="005C6156"/>
    <w:rsid w:val="005C69B4"/>
    <w:rsid w:val="005C6B30"/>
    <w:rsid w:val="005C6F0D"/>
    <w:rsid w:val="005C70F7"/>
    <w:rsid w:val="005C7CD4"/>
    <w:rsid w:val="005C7FFC"/>
    <w:rsid w:val="005D03BB"/>
    <w:rsid w:val="005D0612"/>
    <w:rsid w:val="005D0773"/>
    <w:rsid w:val="005D0811"/>
    <w:rsid w:val="005D08AC"/>
    <w:rsid w:val="005D0C1A"/>
    <w:rsid w:val="005D0D56"/>
    <w:rsid w:val="005D124F"/>
    <w:rsid w:val="005D213B"/>
    <w:rsid w:val="005D325F"/>
    <w:rsid w:val="005D366E"/>
    <w:rsid w:val="005D3BAA"/>
    <w:rsid w:val="005D3E09"/>
    <w:rsid w:val="005D47C9"/>
    <w:rsid w:val="005D4E0C"/>
    <w:rsid w:val="005D4EA4"/>
    <w:rsid w:val="005D5B49"/>
    <w:rsid w:val="005D5BDD"/>
    <w:rsid w:val="005D5EEE"/>
    <w:rsid w:val="005D6780"/>
    <w:rsid w:val="005D69CB"/>
    <w:rsid w:val="005D6CC0"/>
    <w:rsid w:val="005D7063"/>
    <w:rsid w:val="005D717E"/>
    <w:rsid w:val="005D75C3"/>
    <w:rsid w:val="005D75FF"/>
    <w:rsid w:val="005D7DB8"/>
    <w:rsid w:val="005E02BF"/>
    <w:rsid w:val="005E0F3B"/>
    <w:rsid w:val="005E2994"/>
    <w:rsid w:val="005E2C4F"/>
    <w:rsid w:val="005E335E"/>
    <w:rsid w:val="005E3593"/>
    <w:rsid w:val="005E396F"/>
    <w:rsid w:val="005E3B05"/>
    <w:rsid w:val="005E40D9"/>
    <w:rsid w:val="005E491D"/>
    <w:rsid w:val="005E4AA4"/>
    <w:rsid w:val="005E4C89"/>
    <w:rsid w:val="005E5097"/>
    <w:rsid w:val="005E5DDA"/>
    <w:rsid w:val="005E5EA4"/>
    <w:rsid w:val="005E6B53"/>
    <w:rsid w:val="005E6C69"/>
    <w:rsid w:val="005E7347"/>
    <w:rsid w:val="005E7D00"/>
    <w:rsid w:val="005F0805"/>
    <w:rsid w:val="005F165B"/>
    <w:rsid w:val="005F17E2"/>
    <w:rsid w:val="005F1885"/>
    <w:rsid w:val="005F1B24"/>
    <w:rsid w:val="005F1DFA"/>
    <w:rsid w:val="005F1F8C"/>
    <w:rsid w:val="005F2B0C"/>
    <w:rsid w:val="005F2BB1"/>
    <w:rsid w:val="005F2BF8"/>
    <w:rsid w:val="005F2D03"/>
    <w:rsid w:val="005F2D9E"/>
    <w:rsid w:val="005F3766"/>
    <w:rsid w:val="005F42AA"/>
    <w:rsid w:val="005F5D0A"/>
    <w:rsid w:val="005F5E77"/>
    <w:rsid w:val="005F639A"/>
    <w:rsid w:val="005F64D0"/>
    <w:rsid w:val="005F6E01"/>
    <w:rsid w:val="005F712C"/>
    <w:rsid w:val="005F7272"/>
    <w:rsid w:val="005F7F12"/>
    <w:rsid w:val="005F7FF8"/>
    <w:rsid w:val="00600022"/>
    <w:rsid w:val="00600762"/>
    <w:rsid w:val="00600C46"/>
    <w:rsid w:val="00600E52"/>
    <w:rsid w:val="00601368"/>
    <w:rsid w:val="0060185E"/>
    <w:rsid w:val="00602155"/>
    <w:rsid w:val="006024CF"/>
    <w:rsid w:val="00603821"/>
    <w:rsid w:val="00603FF3"/>
    <w:rsid w:val="00606509"/>
    <w:rsid w:val="00606A08"/>
    <w:rsid w:val="00606CBF"/>
    <w:rsid w:val="00606DBC"/>
    <w:rsid w:val="00607572"/>
    <w:rsid w:val="00607FF0"/>
    <w:rsid w:val="0061018B"/>
    <w:rsid w:val="0061039E"/>
    <w:rsid w:val="006107C4"/>
    <w:rsid w:val="006109E9"/>
    <w:rsid w:val="00611566"/>
    <w:rsid w:val="00611592"/>
    <w:rsid w:val="006116CB"/>
    <w:rsid w:val="00611D5F"/>
    <w:rsid w:val="00612468"/>
    <w:rsid w:val="00612B22"/>
    <w:rsid w:val="006134BF"/>
    <w:rsid w:val="00613A9E"/>
    <w:rsid w:val="00613B53"/>
    <w:rsid w:val="00613FCB"/>
    <w:rsid w:val="006141DB"/>
    <w:rsid w:val="0061421B"/>
    <w:rsid w:val="00614813"/>
    <w:rsid w:val="0061482E"/>
    <w:rsid w:val="0061532E"/>
    <w:rsid w:val="00615579"/>
    <w:rsid w:val="0061564C"/>
    <w:rsid w:val="0061572E"/>
    <w:rsid w:val="006178B7"/>
    <w:rsid w:val="00617E05"/>
    <w:rsid w:val="006205D2"/>
    <w:rsid w:val="0062190C"/>
    <w:rsid w:val="0062238E"/>
    <w:rsid w:val="006223AC"/>
    <w:rsid w:val="006224DA"/>
    <w:rsid w:val="00622972"/>
    <w:rsid w:val="00622AA7"/>
    <w:rsid w:val="00622AEA"/>
    <w:rsid w:val="00622D71"/>
    <w:rsid w:val="00622E12"/>
    <w:rsid w:val="006233E1"/>
    <w:rsid w:val="006235D9"/>
    <w:rsid w:val="006244E8"/>
    <w:rsid w:val="0062457A"/>
    <w:rsid w:val="00624903"/>
    <w:rsid w:val="00624DA8"/>
    <w:rsid w:val="00624E92"/>
    <w:rsid w:val="00624FCF"/>
    <w:rsid w:val="006257DA"/>
    <w:rsid w:val="00626416"/>
    <w:rsid w:val="006265F8"/>
    <w:rsid w:val="0062733F"/>
    <w:rsid w:val="006274FF"/>
    <w:rsid w:val="00627DA7"/>
    <w:rsid w:val="00630410"/>
    <w:rsid w:val="00630536"/>
    <w:rsid w:val="006305E4"/>
    <w:rsid w:val="006309FF"/>
    <w:rsid w:val="00630C73"/>
    <w:rsid w:val="00631ABC"/>
    <w:rsid w:val="00631C1D"/>
    <w:rsid w:val="00631D73"/>
    <w:rsid w:val="00632A2F"/>
    <w:rsid w:val="00632D96"/>
    <w:rsid w:val="00633672"/>
    <w:rsid w:val="00633750"/>
    <w:rsid w:val="00633B24"/>
    <w:rsid w:val="006341E0"/>
    <w:rsid w:val="00634807"/>
    <w:rsid w:val="00634929"/>
    <w:rsid w:val="00634C48"/>
    <w:rsid w:val="0063525D"/>
    <w:rsid w:val="00635306"/>
    <w:rsid w:val="0063559C"/>
    <w:rsid w:val="0063614B"/>
    <w:rsid w:val="00636991"/>
    <w:rsid w:val="0063750B"/>
    <w:rsid w:val="006402A1"/>
    <w:rsid w:val="00640385"/>
    <w:rsid w:val="00640D61"/>
    <w:rsid w:val="00642121"/>
    <w:rsid w:val="0064219A"/>
    <w:rsid w:val="006422D1"/>
    <w:rsid w:val="00642806"/>
    <w:rsid w:val="00642C5D"/>
    <w:rsid w:val="006433C4"/>
    <w:rsid w:val="006434B6"/>
    <w:rsid w:val="00643869"/>
    <w:rsid w:val="006439B7"/>
    <w:rsid w:val="00643B1F"/>
    <w:rsid w:val="00643EE7"/>
    <w:rsid w:val="00645CB8"/>
    <w:rsid w:val="00646752"/>
    <w:rsid w:val="00646CA3"/>
    <w:rsid w:val="00646D99"/>
    <w:rsid w:val="006476B3"/>
    <w:rsid w:val="0065028E"/>
    <w:rsid w:val="0065052F"/>
    <w:rsid w:val="006510DD"/>
    <w:rsid w:val="00651612"/>
    <w:rsid w:val="00651D3C"/>
    <w:rsid w:val="00651F0D"/>
    <w:rsid w:val="00652085"/>
    <w:rsid w:val="006520E8"/>
    <w:rsid w:val="006521EB"/>
    <w:rsid w:val="00652391"/>
    <w:rsid w:val="00652A7C"/>
    <w:rsid w:val="00652FBA"/>
    <w:rsid w:val="006531D2"/>
    <w:rsid w:val="00653649"/>
    <w:rsid w:val="00653E85"/>
    <w:rsid w:val="006549D6"/>
    <w:rsid w:val="00654CBC"/>
    <w:rsid w:val="00655064"/>
    <w:rsid w:val="006551F8"/>
    <w:rsid w:val="006555EA"/>
    <w:rsid w:val="00655851"/>
    <w:rsid w:val="00656827"/>
    <w:rsid w:val="00656910"/>
    <w:rsid w:val="00656F28"/>
    <w:rsid w:val="006570C0"/>
    <w:rsid w:val="006574C0"/>
    <w:rsid w:val="0065750C"/>
    <w:rsid w:val="0066028A"/>
    <w:rsid w:val="006606AC"/>
    <w:rsid w:val="00660AED"/>
    <w:rsid w:val="00661105"/>
    <w:rsid w:val="0066136F"/>
    <w:rsid w:val="006613EB"/>
    <w:rsid w:val="00661D02"/>
    <w:rsid w:val="00661E61"/>
    <w:rsid w:val="00662564"/>
    <w:rsid w:val="0066263C"/>
    <w:rsid w:val="006631DB"/>
    <w:rsid w:val="006631DF"/>
    <w:rsid w:val="006634A5"/>
    <w:rsid w:val="00663FE5"/>
    <w:rsid w:val="006644A0"/>
    <w:rsid w:val="006644B2"/>
    <w:rsid w:val="0066454C"/>
    <w:rsid w:val="0066458F"/>
    <w:rsid w:val="00664D0F"/>
    <w:rsid w:val="006669A4"/>
    <w:rsid w:val="00666B42"/>
    <w:rsid w:val="0066723D"/>
    <w:rsid w:val="00667510"/>
    <w:rsid w:val="006676C2"/>
    <w:rsid w:val="00667A3C"/>
    <w:rsid w:val="00667E1F"/>
    <w:rsid w:val="00670894"/>
    <w:rsid w:val="00671691"/>
    <w:rsid w:val="00673099"/>
    <w:rsid w:val="006737DE"/>
    <w:rsid w:val="00674475"/>
    <w:rsid w:val="006752E1"/>
    <w:rsid w:val="0067572C"/>
    <w:rsid w:val="006757C5"/>
    <w:rsid w:val="00676373"/>
    <w:rsid w:val="006764A9"/>
    <w:rsid w:val="00676A3B"/>
    <w:rsid w:val="00676DD5"/>
    <w:rsid w:val="00677704"/>
    <w:rsid w:val="00677B8C"/>
    <w:rsid w:val="00677FA5"/>
    <w:rsid w:val="006802B4"/>
    <w:rsid w:val="00680919"/>
    <w:rsid w:val="00680E2F"/>
    <w:rsid w:val="0068166C"/>
    <w:rsid w:val="00681D28"/>
    <w:rsid w:val="006820EB"/>
    <w:rsid w:val="0068275F"/>
    <w:rsid w:val="00683142"/>
    <w:rsid w:val="0068389D"/>
    <w:rsid w:val="00683B4B"/>
    <w:rsid w:val="00684019"/>
    <w:rsid w:val="00684567"/>
    <w:rsid w:val="00685399"/>
    <w:rsid w:val="006857C6"/>
    <w:rsid w:val="00685A8D"/>
    <w:rsid w:val="0068768A"/>
    <w:rsid w:val="0068787A"/>
    <w:rsid w:val="00687B8C"/>
    <w:rsid w:val="00691012"/>
    <w:rsid w:val="006911F0"/>
    <w:rsid w:val="00691443"/>
    <w:rsid w:val="006924B7"/>
    <w:rsid w:val="00692517"/>
    <w:rsid w:val="00692752"/>
    <w:rsid w:val="00692782"/>
    <w:rsid w:val="00692CF1"/>
    <w:rsid w:val="0069389E"/>
    <w:rsid w:val="00693DCD"/>
    <w:rsid w:val="0069406C"/>
    <w:rsid w:val="006943DA"/>
    <w:rsid w:val="006945AE"/>
    <w:rsid w:val="006949B0"/>
    <w:rsid w:val="006949DB"/>
    <w:rsid w:val="00696315"/>
    <w:rsid w:val="00696398"/>
    <w:rsid w:val="0069667C"/>
    <w:rsid w:val="0069680F"/>
    <w:rsid w:val="00696D26"/>
    <w:rsid w:val="006976FA"/>
    <w:rsid w:val="00697C28"/>
    <w:rsid w:val="00697DD3"/>
    <w:rsid w:val="00697F5E"/>
    <w:rsid w:val="006A014A"/>
    <w:rsid w:val="006A0BEB"/>
    <w:rsid w:val="006A10AD"/>
    <w:rsid w:val="006A1701"/>
    <w:rsid w:val="006A1979"/>
    <w:rsid w:val="006A19B1"/>
    <w:rsid w:val="006A1E3D"/>
    <w:rsid w:val="006A1F51"/>
    <w:rsid w:val="006A268E"/>
    <w:rsid w:val="006A2709"/>
    <w:rsid w:val="006A2B12"/>
    <w:rsid w:val="006A2C09"/>
    <w:rsid w:val="006A330D"/>
    <w:rsid w:val="006A34F1"/>
    <w:rsid w:val="006A393F"/>
    <w:rsid w:val="006A3C49"/>
    <w:rsid w:val="006A49C0"/>
    <w:rsid w:val="006A5143"/>
    <w:rsid w:val="006A529C"/>
    <w:rsid w:val="006A559C"/>
    <w:rsid w:val="006A5871"/>
    <w:rsid w:val="006A5918"/>
    <w:rsid w:val="006A64E8"/>
    <w:rsid w:val="006A6833"/>
    <w:rsid w:val="006A69DB"/>
    <w:rsid w:val="006A6D97"/>
    <w:rsid w:val="006A6FBC"/>
    <w:rsid w:val="006B067F"/>
    <w:rsid w:val="006B08AE"/>
    <w:rsid w:val="006B0C25"/>
    <w:rsid w:val="006B0E73"/>
    <w:rsid w:val="006B1121"/>
    <w:rsid w:val="006B1B40"/>
    <w:rsid w:val="006B21A4"/>
    <w:rsid w:val="006B27D9"/>
    <w:rsid w:val="006B2D82"/>
    <w:rsid w:val="006B308F"/>
    <w:rsid w:val="006B3785"/>
    <w:rsid w:val="006B42EF"/>
    <w:rsid w:val="006B462E"/>
    <w:rsid w:val="006B47F5"/>
    <w:rsid w:val="006B50FE"/>
    <w:rsid w:val="006B527D"/>
    <w:rsid w:val="006B5552"/>
    <w:rsid w:val="006B568B"/>
    <w:rsid w:val="006B5973"/>
    <w:rsid w:val="006B5DEC"/>
    <w:rsid w:val="006B6FB3"/>
    <w:rsid w:val="006B706C"/>
    <w:rsid w:val="006B7091"/>
    <w:rsid w:val="006B7615"/>
    <w:rsid w:val="006B78A3"/>
    <w:rsid w:val="006B7B82"/>
    <w:rsid w:val="006B7DB2"/>
    <w:rsid w:val="006C07C1"/>
    <w:rsid w:val="006C150D"/>
    <w:rsid w:val="006C1584"/>
    <w:rsid w:val="006C1734"/>
    <w:rsid w:val="006C1B47"/>
    <w:rsid w:val="006C21E0"/>
    <w:rsid w:val="006C38CE"/>
    <w:rsid w:val="006C3A0B"/>
    <w:rsid w:val="006C3A5D"/>
    <w:rsid w:val="006C4275"/>
    <w:rsid w:val="006C43C2"/>
    <w:rsid w:val="006C56A9"/>
    <w:rsid w:val="006C5C7F"/>
    <w:rsid w:val="006C5F49"/>
    <w:rsid w:val="006C61C8"/>
    <w:rsid w:val="006C663B"/>
    <w:rsid w:val="006C66D8"/>
    <w:rsid w:val="006C6B6B"/>
    <w:rsid w:val="006C6FBD"/>
    <w:rsid w:val="006C74D4"/>
    <w:rsid w:val="006C7801"/>
    <w:rsid w:val="006D0032"/>
    <w:rsid w:val="006D064E"/>
    <w:rsid w:val="006D099C"/>
    <w:rsid w:val="006D190B"/>
    <w:rsid w:val="006D1E24"/>
    <w:rsid w:val="006D241B"/>
    <w:rsid w:val="006D2D57"/>
    <w:rsid w:val="006D2F3F"/>
    <w:rsid w:val="006D3096"/>
    <w:rsid w:val="006D3117"/>
    <w:rsid w:val="006D37A6"/>
    <w:rsid w:val="006D3AED"/>
    <w:rsid w:val="006D4472"/>
    <w:rsid w:val="006D4728"/>
    <w:rsid w:val="006D473D"/>
    <w:rsid w:val="006D49E9"/>
    <w:rsid w:val="006D4C4D"/>
    <w:rsid w:val="006D5740"/>
    <w:rsid w:val="006D5852"/>
    <w:rsid w:val="006D5984"/>
    <w:rsid w:val="006D60F7"/>
    <w:rsid w:val="006D70B9"/>
    <w:rsid w:val="006D7496"/>
    <w:rsid w:val="006D7644"/>
    <w:rsid w:val="006D7FD2"/>
    <w:rsid w:val="006E007A"/>
    <w:rsid w:val="006E0697"/>
    <w:rsid w:val="006E0DB6"/>
    <w:rsid w:val="006E1417"/>
    <w:rsid w:val="006E149F"/>
    <w:rsid w:val="006E1868"/>
    <w:rsid w:val="006E2817"/>
    <w:rsid w:val="006E2D66"/>
    <w:rsid w:val="006E3C16"/>
    <w:rsid w:val="006E4064"/>
    <w:rsid w:val="006E419D"/>
    <w:rsid w:val="006E44FC"/>
    <w:rsid w:val="006E4EE2"/>
    <w:rsid w:val="006E5A5E"/>
    <w:rsid w:val="006E5CB7"/>
    <w:rsid w:val="006E600C"/>
    <w:rsid w:val="006E6637"/>
    <w:rsid w:val="006E7543"/>
    <w:rsid w:val="006F0545"/>
    <w:rsid w:val="006F0EC3"/>
    <w:rsid w:val="006F0F9F"/>
    <w:rsid w:val="006F1927"/>
    <w:rsid w:val="006F1C1D"/>
    <w:rsid w:val="006F252D"/>
    <w:rsid w:val="006F305E"/>
    <w:rsid w:val="006F3EC0"/>
    <w:rsid w:val="006F4D98"/>
    <w:rsid w:val="006F50F4"/>
    <w:rsid w:val="006F58F1"/>
    <w:rsid w:val="006F5E47"/>
    <w:rsid w:val="006F5F4D"/>
    <w:rsid w:val="006F61DD"/>
    <w:rsid w:val="006F621B"/>
    <w:rsid w:val="006F6720"/>
    <w:rsid w:val="006F6A2C"/>
    <w:rsid w:val="006F7BAD"/>
    <w:rsid w:val="0070001D"/>
    <w:rsid w:val="00700281"/>
    <w:rsid w:val="007004D1"/>
    <w:rsid w:val="007012CD"/>
    <w:rsid w:val="007025C8"/>
    <w:rsid w:val="00702944"/>
    <w:rsid w:val="00702CFE"/>
    <w:rsid w:val="00703642"/>
    <w:rsid w:val="00703B85"/>
    <w:rsid w:val="00704BAC"/>
    <w:rsid w:val="007062C1"/>
    <w:rsid w:val="007068F7"/>
    <w:rsid w:val="007069DC"/>
    <w:rsid w:val="00706C33"/>
    <w:rsid w:val="00706CFC"/>
    <w:rsid w:val="0070737A"/>
    <w:rsid w:val="007101BA"/>
    <w:rsid w:val="00710201"/>
    <w:rsid w:val="00710264"/>
    <w:rsid w:val="00710DDE"/>
    <w:rsid w:val="0071185F"/>
    <w:rsid w:val="007126FC"/>
    <w:rsid w:val="0071329A"/>
    <w:rsid w:val="00713AA5"/>
    <w:rsid w:val="00713DC8"/>
    <w:rsid w:val="00713F7F"/>
    <w:rsid w:val="007149B5"/>
    <w:rsid w:val="00714BF3"/>
    <w:rsid w:val="00716165"/>
    <w:rsid w:val="00716664"/>
    <w:rsid w:val="0071676A"/>
    <w:rsid w:val="00716A31"/>
    <w:rsid w:val="00716D08"/>
    <w:rsid w:val="00717008"/>
    <w:rsid w:val="007170A8"/>
    <w:rsid w:val="0071721B"/>
    <w:rsid w:val="00720687"/>
    <w:rsid w:val="0072073A"/>
    <w:rsid w:val="00722184"/>
    <w:rsid w:val="0072275A"/>
    <w:rsid w:val="00722D96"/>
    <w:rsid w:val="00723936"/>
    <w:rsid w:val="00723F5B"/>
    <w:rsid w:val="00724988"/>
    <w:rsid w:val="0072527D"/>
    <w:rsid w:val="00725459"/>
    <w:rsid w:val="00725743"/>
    <w:rsid w:val="007262C3"/>
    <w:rsid w:val="00726E3D"/>
    <w:rsid w:val="00730E78"/>
    <w:rsid w:val="00731229"/>
    <w:rsid w:val="007312DA"/>
    <w:rsid w:val="007315CB"/>
    <w:rsid w:val="0073171B"/>
    <w:rsid w:val="00731BBF"/>
    <w:rsid w:val="00731C04"/>
    <w:rsid w:val="007323F9"/>
    <w:rsid w:val="007324FF"/>
    <w:rsid w:val="00733967"/>
    <w:rsid w:val="00733A2B"/>
    <w:rsid w:val="00733DB9"/>
    <w:rsid w:val="007342B5"/>
    <w:rsid w:val="007344F3"/>
    <w:rsid w:val="00734660"/>
    <w:rsid w:val="00734A5B"/>
    <w:rsid w:val="00734A6E"/>
    <w:rsid w:val="007350F7"/>
    <w:rsid w:val="00735342"/>
    <w:rsid w:val="00735553"/>
    <w:rsid w:val="0073561C"/>
    <w:rsid w:val="00735BB2"/>
    <w:rsid w:val="00735CFC"/>
    <w:rsid w:val="00735E32"/>
    <w:rsid w:val="0073676D"/>
    <w:rsid w:val="00736ABE"/>
    <w:rsid w:val="00736F99"/>
    <w:rsid w:val="00737D89"/>
    <w:rsid w:val="00737E60"/>
    <w:rsid w:val="00740621"/>
    <w:rsid w:val="00740675"/>
    <w:rsid w:val="00740749"/>
    <w:rsid w:val="00740E85"/>
    <w:rsid w:val="007411D1"/>
    <w:rsid w:val="007414B0"/>
    <w:rsid w:val="007414C0"/>
    <w:rsid w:val="00741D9A"/>
    <w:rsid w:val="00741E77"/>
    <w:rsid w:val="00742198"/>
    <w:rsid w:val="007421E7"/>
    <w:rsid w:val="0074287B"/>
    <w:rsid w:val="00742FFE"/>
    <w:rsid w:val="00743007"/>
    <w:rsid w:val="00743AEC"/>
    <w:rsid w:val="00743F4E"/>
    <w:rsid w:val="007443B7"/>
    <w:rsid w:val="00744A17"/>
    <w:rsid w:val="00744E76"/>
    <w:rsid w:val="00744FE1"/>
    <w:rsid w:val="007453D6"/>
    <w:rsid w:val="00745BD3"/>
    <w:rsid w:val="00745C87"/>
    <w:rsid w:val="00746141"/>
    <w:rsid w:val="0074619F"/>
    <w:rsid w:val="00746692"/>
    <w:rsid w:val="00746762"/>
    <w:rsid w:val="00746F84"/>
    <w:rsid w:val="007471F8"/>
    <w:rsid w:val="007474AA"/>
    <w:rsid w:val="00747FFE"/>
    <w:rsid w:val="00750773"/>
    <w:rsid w:val="00750A62"/>
    <w:rsid w:val="00750B94"/>
    <w:rsid w:val="00751063"/>
    <w:rsid w:val="00751DBD"/>
    <w:rsid w:val="00751F9B"/>
    <w:rsid w:val="007526E8"/>
    <w:rsid w:val="00752978"/>
    <w:rsid w:val="00752B3F"/>
    <w:rsid w:val="0075300B"/>
    <w:rsid w:val="007536B8"/>
    <w:rsid w:val="00753961"/>
    <w:rsid w:val="00753AB2"/>
    <w:rsid w:val="00753EA1"/>
    <w:rsid w:val="007543DC"/>
    <w:rsid w:val="0075515D"/>
    <w:rsid w:val="00755E1A"/>
    <w:rsid w:val="00756ABF"/>
    <w:rsid w:val="00756F3A"/>
    <w:rsid w:val="007570EA"/>
    <w:rsid w:val="00757701"/>
    <w:rsid w:val="00757A1B"/>
    <w:rsid w:val="00757D40"/>
    <w:rsid w:val="00757D7D"/>
    <w:rsid w:val="00760296"/>
    <w:rsid w:val="00760DE0"/>
    <w:rsid w:val="00761695"/>
    <w:rsid w:val="007618A6"/>
    <w:rsid w:val="00761C9D"/>
    <w:rsid w:val="00762AB7"/>
    <w:rsid w:val="00762C1B"/>
    <w:rsid w:val="007632FC"/>
    <w:rsid w:val="00763558"/>
    <w:rsid w:val="0076355E"/>
    <w:rsid w:val="00764014"/>
    <w:rsid w:val="0076402C"/>
    <w:rsid w:val="0076481A"/>
    <w:rsid w:val="007648A4"/>
    <w:rsid w:val="00764B0C"/>
    <w:rsid w:val="007650C1"/>
    <w:rsid w:val="007652B1"/>
    <w:rsid w:val="0076534D"/>
    <w:rsid w:val="0076578B"/>
    <w:rsid w:val="00765B4F"/>
    <w:rsid w:val="00765DA1"/>
    <w:rsid w:val="007662B5"/>
    <w:rsid w:val="00766C68"/>
    <w:rsid w:val="00767D94"/>
    <w:rsid w:val="007702A4"/>
    <w:rsid w:val="00770402"/>
    <w:rsid w:val="00770CBB"/>
    <w:rsid w:val="00770F5E"/>
    <w:rsid w:val="00771C18"/>
    <w:rsid w:val="00771E68"/>
    <w:rsid w:val="00771FF3"/>
    <w:rsid w:val="007722EF"/>
    <w:rsid w:val="007723C0"/>
    <w:rsid w:val="00772BE1"/>
    <w:rsid w:val="00772EDB"/>
    <w:rsid w:val="00773689"/>
    <w:rsid w:val="00774121"/>
    <w:rsid w:val="007742A3"/>
    <w:rsid w:val="00775071"/>
    <w:rsid w:val="00775198"/>
    <w:rsid w:val="0077542F"/>
    <w:rsid w:val="00775A4B"/>
    <w:rsid w:val="0077644E"/>
    <w:rsid w:val="0077651D"/>
    <w:rsid w:val="007776B6"/>
    <w:rsid w:val="0077797F"/>
    <w:rsid w:val="00777C5B"/>
    <w:rsid w:val="00777CB1"/>
    <w:rsid w:val="00777F10"/>
    <w:rsid w:val="007804CA"/>
    <w:rsid w:val="00780A8D"/>
    <w:rsid w:val="00780B35"/>
    <w:rsid w:val="007811EB"/>
    <w:rsid w:val="0078128D"/>
    <w:rsid w:val="00781567"/>
    <w:rsid w:val="00781F0F"/>
    <w:rsid w:val="00782A56"/>
    <w:rsid w:val="00782FF2"/>
    <w:rsid w:val="007844E3"/>
    <w:rsid w:val="00784D1C"/>
    <w:rsid w:val="00784DBB"/>
    <w:rsid w:val="00785DC1"/>
    <w:rsid w:val="00785F66"/>
    <w:rsid w:val="007864A9"/>
    <w:rsid w:val="00786681"/>
    <w:rsid w:val="0078679B"/>
    <w:rsid w:val="00786FA5"/>
    <w:rsid w:val="00787269"/>
    <w:rsid w:val="0078727C"/>
    <w:rsid w:val="00787508"/>
    <w:rsid w:val="007876DA"/>
    <w:rsid w:val="00787F6B"/>
    <w:rsid w:val="007901FE"/>
    <w:rsid w:val="00790345"/>
    <w:rsid w:val="0079049D"/>
    <w:rsid w:val="007904A7"/>
    <w:rsid w:val="00790AAA"/>
    <w:rsid w:val="00790F42"/>
    <w:rsid w:val="00791524"/>
    <w:rsid w:val="00791B93"/>
    <w:rsid w:val="00792398"/>
    <w:rsid w:val="00792897"/>
    <w:rsid w:val="00793461"/>
    <w:rsid w:val="0079348E"/>
    <w:rsid w:val="007934F6"/>
    <w:rsid w:val="00793673"/>
    <w:rsid w:val="0079369D"/>
    <w:rsid w:val="007938B9"/>
    <w:rsid w:val="00793A73"/>
    <w:rsid w:val="00793DC5"/>
    <w:rsid w:val="00793FBC"/>
    <w:rsid w:val="0079470E"/>
    <w:rsid w:val="0079541B"/>
    <w:rsid w:val="007956E1"/>
    <w:rsid w:val="00795F31"/>
    <w:rsid w:val="00796038"/>
    <w:rsid w:val="00796E91"/>
    <w:rsid w:val="007A01E7"/>
    <w:rsid w:val="007A06CF"/>
    <w:rsid w:val="007A0DF2"/>
    <w:rsid w:val="007A13B6"/>
    <w:rsid w:val="007A14EF"/>
    <w:rsid w:val="007A1747"/>
    <w:rsid w:val="007A1BDC"/>
    <w:rsid w:val="007A1E26"/>
    <w:rsid w:val="007A213E"/>
    <w:rsid w:val="007A3BAE"/>
    <w:rsid w:val="007A448C"/>
    <w:rsid w:val="007A4BB1"/>
    <w:rsid w:val="007A5261"/>
    <w:rsid w:val="007A54DF"/>
    <w:rsid w:val="007A5BEB"/>
    <w:rsid w:val="007A6339"/>
    <w:rsid w:val="007A6349"/>
    <w:rsid w:val="007A6B26"/>
    <w:rsid w:val="007B022D"/>
    <w:rsid w:val="007B02BA"/>
    <w:rsid w:val="007B0A7C"/>
    <w:rsid w:val="007B1254"/>
    <w:rsid w:val="007B1335"/>
    <w:rsid w:val="007B13FD"/>
    <w:rsid w:val="007B15B8"/>
    <w:rsid w:val="007B18D8"/>
    <w:rsid w:val="007B26D2"/>
    <w:rsid w:val="007B333E"/>
    <w:rsid w:val="007B3D93"/>
    <w:rsid w:val="007B42AD"/>
    <w:rsid w:val="007B5410"/>
    <w:rsid w:val="007B5642"/>
    <w:rsid w:val="007B5753"/>
    <w:rsid w:val="007B5FBF"/>
    <w:rsid w:val="007B6D89"/>
    <w:rsid w:val="007B6F0F"/>
    <w:rsid w:val="007B7F80"/>
    <w:rsid w:val="007C00BA"/>
    <w:rsid w:val="007C00EC"/>
    <w:rsid w:val="007C0604"/>
    <w:rsid w:val="007C0745"/>
    <w:rsid w:val="007C07D3"/>
    <w:rsid w:val="007C095B"/>
    <w:rsid w:val="007C095F"/>
    <w:rsid w:val="007C0DC2"/>
    <w:rsid w:val="007C0DE3"/>
    <w:rsid w:val="007C13CB"/>
    <w:rsid w:val="007C16C2"/>
    <w:rsid w:val="007C1A7A"/>
    <w:rsid w:val="007C1E04"/>
    <w:rsid w:val="007C23FF"/>
    <w:rsid w:val="007C2DD0"/>
    <w:rsid w:val="007C3095"/>
    <w:rsid w:val="007C34AD"/>
    <w:rsid w:val="007C3E42"/>
    <w:rsid w:val="007C4005"/>
    <w:rsid w:val="007C4136"/>
    <w:rsid w:val="007C50D1"/>
    <w:rsid w:val="007C5BBE"/>
    <w:rsid w:val="007C6813"/>
    <w:rsid w:val="007C68DE"/>
    <w:rsid w:val="007C6A6F"/>
    <w:rsid w:val="007C6E7B"/>
    <w:rsid w:val="007C6F96"/>
    <w:rsid w:val="007C7221"/>
    <w:rsid w:val="007C7486"/>
    <w:rsid w:val="007C7B5B"/>
    <w:rsid w:val="007C7D62"/>
    <w:rsid w:val="007D0030"/>
    <w:rsid w:val="007D00A4"/>
    <w:rsid w:val="007D0193"/>
    <w:rsid w:val="007D0559"/>
    <w:rsid w:val="007D1931"/>
    <w:rsid w:val="007D271D"/>
    <w:rsid w:val="007D29C3"/>
    <w:rsid w:val="007D2A1E"/>
    <w:rsid w:val="007D35F4"/>
    <w:rsid w:val="007D393E"/>
    <w:rsid w:val="007D39F6"/>
    <w:rsid w:val="007D51D4"/>
    <w:rsid w:val="007D58B9"/>
    <w:rsid w:val="007D6904"/>
    <w:rsid w:val="007D699F"/>
    <w:rsid w:val="007D6E6D"/>
    <w:rsid w:val="007D6F7D"/>
    <w:rsid w:val="007D7666"/>
    <w:rsid w:val="007E01EE"/>
    <w:rsid w:val="007E06FF"/>
    <w:rsid w:val="007E0EED"/>
    <w:rsid w:val="007E1A69"/>
    <w:rsid w:val="007E1CDB"/>
    <w:rsid w:val="007E20B6"/>
    <w:rsid w:val="007E2E2D"/>
    <w:rsid w:val="007E3137"/>
    <w:rsid w:val="007E38E2"/>
    <w:rsid w:val="007E4234"/>
    <w:rsid w:val="007E44DA"/>
    <w:rsid w:val="007E461D"/>
    <w:rsid w:val="007E4690"/>
    <w:rsid w:val="007E4F46"/>
    <w:rsid w:val="007E5366"/>
    <w:rsid w:val="007E53B2"/>
    <w:rsid w:val="007E5C30"/>
    <w:rsid w:val="007E5EC6"/>
    <w:rsid w:val="007E61D9"/>
    <w:rsid w:val="007E6FE4"/>
    <w:rsid w:val="007E7273"/>
    <w:rsid w:val="007E7830"/>
    <w:rsid w:val="007F023D"/>
    <w:rsid w:val="007F0260"/>
    <w:rsid w:val="007F0752"/>
    <w:rsid w:val="007F0CFA"/>
    <w:rsid w:val="007F1A10"/>
    <w:rsid w:val="007F202B"/>
    <w:rsid w:val="007F2BDD"/>
    <w:rsid w:val="007F2E08"/>
    <w:rsid w:val="007F2F02"/>
    <w:rsid w:val="007F3057"/>
    <w:rsid w:val="007F378C"/>
    <w:rsid w:val="007F37D7"/>
    <w:rsid w:val="007F39F5"/>
    <w:rsid w:val="007F3AE3"/>
    <w:rsid w:val="007F4196"/>
    <w:rsid w:val="007F43E5"/>
    <w:rsid w:val="007F442A"/>
    <w:rsid w:val="007F452C"/>
    <w:rsid w:val="007F4722"/>
    <w:rsid w:val="007F4946"/>
    <w:rsid w:val="007F4D06"/>
    <w:rsid w:val="007F5C94"/>
    <w:rsid w:val="007F686E"/>
    <w:rsid w:val="007F68DF"/>
    <w:rsid w:val="007F6B41"/>
    <w:rsid w:val="007F6B79"/>
    <w:rsid w:val="007F6BE7"/>
    <w:rsid w:val="007F7264"/>
    <w:rsid w:val="0080087C"/>
    <w:rsid w:val="008009C4"/>
    <w:rsid w:val="00800B3A"/>
    <w:rsid w:val="00800D62"/>
    <w:rsid w:val="00800EF6"/>
    <w:rsid w:val="00801475"/>
    <w:rsid w:val="00801BB8"/>
    <w:rsid w:val="00801DF9"/>
    <w:rsid w:val="00802147"/>
    <w:rsid w:val="008028A4"/>
    <w:rsid w:val="0080291E"/>
    <w:rsid w:val="00802CB0"/>
    <w:rsid w:val="00803204"/>
    <w:rsid w:val="00803CD5"/>
    <w:rsid w:val="00803FC0"/>
    <w:rsid w:val="00804054"/>
    <w:rsid w:val="008041D6"/>
    <w:rsid w:val="008044EB"/>
    <w:rsid w:val="00805830"/>
    <w:rsid w:val="0080586E"/>
    <w:rsid w:val="00805F1C"/>
    <w:rsid w:val="0080699C"/>
    <w:rsid w:val="00806EB1"/>
    <w:rsid w:val="008070BF"/>
    <w:rsid w:val="00807D74"/>
    <w:rsid w:val="0081099E"/>
    <w:rsid w:val="00810B85"/>
    <w:rsid w:val="00810B8A"/>
    <w:rsid w:val="00811E04"/>
    <w:rsid w:val="00813245"/>
    <w:rsid w:val="0081382B"/>
    <w:rsid w:val="00813F67"/>
    <w:rsid w:val="00813FF0"/>
    <w:rsid w:val="00814A93"/>
    <w:rsid w:val="00814E2F"/>
    <w:rsid w:val="00815672"/>
    <w:rsid w:val="00815677"/>
    <w:rsid w:val="00815810"/>
    <w:rsid w:val="008158CC"/>
    <w:rsid w:val="00815A66"/>
    <w:rsid w:val="00815B6A"/>
    <w:rsid w:val="00815DC4"/>
    <w:rsid w:val="00815EC6"/>
    <w:rsid w:val="008162DC"/>
    <w:rsid w:val="008162E8"/>
    <w:rsid w:val="00816F73"/>
    <w:rsid w:val="0081722C"/>
    <w:rsid w:val="00817515"/>
    <w:rsid w:val="00817B31"/>
    <w:rsid w:val="00817B95"/>
    <w:rsid w:val="00820864"/>
    <w:rsid w:val="00820940"/>
    <w:rsid w:val="00820AC7"/>
    <w:rsid w:val="00821040"/>
    <w:rsid w:val="00821660"/>
    <w:rsid w:val="00822334"/>
    <w:rsid w:val="00822D58"/>
    <w:rsid w:val="00822F31"/>
    <w:rsid w:val="00822FCC"/>
    <w:rsid w:val="008237A6"/>
    <w:rsid w:val="00823A31"/>
    <w:rsid w:val="0082408F"/>
    <w:rsid w:val="00824B7E"/>
    <w:rsid w:val="00824C32"/>
    <w:rsid w:val="00825530"/>
    <w:rsid w:val="0082578B"/>
    <w:rsid w:val="008257C5"/>
    <w:rsid w:val="0082673A"/>
    <w:rsid w:val="00826839"/>
    <w:rsid w:val="00826D10"/>
    <w:rsid w:val="00826FD9"/>
    <w:rsid w:val="00830E32"/>
    <w:rsid w:val="008314F9"/>
    <w:rsid w:val="008315C1"/>
    <w:rsid w:val="00831F34"/>
    <w:rsid w:val="008320C3"/>
    <w:rsid w:val="008327FF"/>
    <w:rsid w:val="00832828"/>
    <w:rsid w:val="00832A11"/>
    <w:rsid w:val="00832F45"/>
    <w:rsid w:val="00833437"/>
    <w:rsid w:val="00833E58"/>
    <w:rsid w:val="0083482F"/>
    <w:rsid w:val="00834DF0"/>
    <w:rsid w:val="00834E1C"/>
    <w:rsid w:val="00835A95"/>
    <w:rsid w:val="00835F21"/>
    <w:rsid w:val="00836306"/>
    <w:rsid w:val="00836418"/>
    <w:rsid w:val="0083766F"/>
    <w:rsid w:val="0083797F"/>
    <w:rsid w:val="0084015F"/>
    <w:rsid w:val="0084019B"/>
    <w:rsid w:val="00840A0E"/>
    <w:rsid w:val="00840DE0"/>
    <w:rsid w:val="008417EC"/>
    <w:rsid w:val="00841BDC"/>
    <w:rsid w:val="00842132"/>
    <w:rsid w:val="0084249A"/>
    <w:rsid w:val="00844111"/>
    <w:rsid w:val="008448B7"/>
    <w:rsid w:val="00844B2B"/>
    <w:rsid w:val="00845103"/>
    <w:rsid w:val="0084539E"/>
    <w:rsid w:val="00845708"/>
    <w:rsid w:val="00845AD9"/>
    <w:rsid w:val="00845E6E"/>
    <w:rsid w:val="00845F01"/>
    <w:rsid w:val="00846D6D"/>
    <w:rsid w:val="00847621"/>
    <w:rsid w:val="00847F2D"/>
    <w:rsid w:val="008501CE"/>
    <w:rsid w:val="00850348"/>
    <w:rsid w:val="0085097A"/>
    <w:rsid w:val="00850C18"/>
    <w:rsid w:val="00851031"/>
    <w:rsid w:val="0085106B"/>
    <w:rsid w:val="00851089"/>
    <w:rsid w:val="00852270"/>
    <w:rsid w:val="00853564"/>
    <w:rsid w:val="00853BA1"/>
    <w:rsid w:val="00854944"/>
    <w:rsid w:val="008556AD"/>
    <w:rsid w:val="00855B2F"/>
    <w:rsid w:val="0085670A"/>
    <w:rsid w:val="00856F2C"/>
    <w:rsid w:val="0085718E"/>
    <w:rsid w:val="00857415"/>
    <w:rsid w:val="008579F8"/>
    <w:rsid w:val="0086025C"/>
    <w:rsid w:val="00860D57"/>
    <w:rsid w:val="00861CC9"/>
    <w:rsid w:val="00861E7F"/>
    <w:rsid w:val="008626AC"/>
    <w:rsid w:val="00862E14"/>
    <w:rsid w:val="008630F7"/>
    <w:rsid w:val="00863378"/>
    <w:rsid w:val="008634BC"/>
    <w:rsid w:val="0086354A"/>
    <w:rsid w:val="00863AA8"/>
    <w:rsid w:val="00863D78"/>
    <w:rsid w:val="00863F25"/>
    <w:rsid w:val="00864153"/>
    <w:rsid w:val="00864290"/>
    <w:rsid w:val="008646D4"/>
    <w:rsid w:val="008646F8"/>
    <w:rsid w:val="00864812"/>
    <w:rsid w:val="00864D68"/>
    <w:rsid w:val="008669AD"/>
    <w:rsid w:val="00866A8F"/>
    <w:rsid w:val="00867C84"/>
    <w:rsid w:val="00867FB4"/>
    <w:rsid w:val="0087096D"/>
    <w:rsid w:val="00870A82"/>
    <w:rsid w:val="00870CC4"/>
    <w:rsid w:val="00870E87"/>
    <w:rsid w:val="008711E3"/>
    <w:rsid w:val="00871F97"/>
    <w:rsid w:val="00872415"/>
    <w:rsid w:val="00872B8B"/>
    <w:rsid w:val="00872C2B"/>
    <w:rsid w:val="00873F37"/>
    <w:rsid w:val="008745B6"/>
    <w:rsid w:val="00874AFB"/>
    <w:rsid w:val="00874E3A"/>
    <w:rsid w:val="0087540B"/>
    <w:rsid w:val="008758CA"/>
    <w:rsid w:val="008762E5"/>
    <w:rsid w:val="008768CA"/>
    <w:rsid w:val="00877A22"/>
    <w:rsid w:val="00877BFA"/>
    <w:rsid w:val="00877EF9"/>
    <w:rsid w:val="00880321"/>
    <w:rsid w:val="0088048A"/>
    <w:rsid w:val="00880559"/>
    <w:rsid w:val="00880772"/>
    <w:rsid w:val="0088087A"/>
    <w:rsid w:val="00880939"/>
    <w:rsid w:val="00880AA7"/>
    <w:rsid w:val="0088122E"/>
    <w:rsid w:val="00881951"/>
    <w:rsid w:val="00881ABF"/>
    <w:rsid w:val="008820FB"/>
    <w:rsid w:val="0088299B"/>
    <w:rsid w:val="00882DAD"/>
    <w:rsid w:val="00883EBA"/>
    <w:rsid w:val="00884C05"/>
    <w:rsid w:val="008854FC"/>
    <w:rsid w:val="00885AC4"/>
    <w:rsid w:val="00885B37"/>
    <w:rsid w:val="0088609F"/>
    <w:rsid w:val="0088614D"/>
    <w:rsid w:val="00886894"/>
    <w:rsid w:val="00887FD8"/>
    <w:rsid w:val="0089063E"/>
    <w:rsid w:val="00890758"/>
    <w:rsid w:val="00890FDA"/>
    <w:rsid w:val="00891DFA"/>
    <w:rsid w:val="00892161"/>
    <w:rsid w:val="0089243F"/>
    <w:rsid w:val="0089265A"/>
    <w:rsid w:val="008927C9"/>
    <w:rsid w:val="00892AB1"/>
    <w:rsid w:val="00893227"/>
    <w:rsid w:val="0089390B"/>
    <w:rsid w:val="00893C20"/>
    <w:rsid w:val="008942CE"/>
    <w:rsid w:val="008951E0"/>
    <w:rsid w:val="008957E5"/>
    <w:rsid w:val="008958E9"/>
    <w:rsid w:val="00895E03"/>
    <w:rsid w:val="00895FC9"/>
    <w:rsid w:val="00896468"/>
    <w:rsid w:val="00896539"/>
    <w:rsid w:val="00897036"/>
    <w:rsid w:val="008970BA"/>
    <w:rsid w:val="008978F9"/>
    <w:rsid w:val="0089796D"/>
    <w:rsid w:val="008A0D56"/>
    <w:rsid w:val="008A19CD"/>
    <w:rsid w:val="008A1B4B"/>
    <w:rsid w:val="008A2C7E"/>
    <w:rsid w:val="008A2E71"/>
    <w:rsid w:val="008A3641"/>
    <w:rsid w:val="008A3C45"/>
    <w:rsid w:val="008A3E0C"/>
    <w:rsid w:val="008A3E8E"/>
    <w:rsid w:val="008A4656"/>
    <w:rsid w:val="008A48D8"/>
    <w:rsid w:val="008A4FCD"/>
    <w:rsid w:val="008A50D3"/>
    <w:rsid w:val="008A5503"/>
    <w:rsid w:val="008A636F"/>
    <w:rsid w:val="008A6409"/>
    <w:rsid w:val="008A652D"/>
    <w:rsid w:val="008A7159"/>
    <w:rsid w:val="008A742D"/>
    <w:rsid w:val="008A754D"/>
    <w:rsid w:val="008A75A2"/>
    <w:rsid w:val="008A7EB9"/>
    <w:rsid w:val="008A7F89"/>
    <w:rsid w:val="008A7FC6"/>
    <w:rsid w:val="008B07FD"/>
    <w:rsid w:val="008B0F65"/>
    <w:rsid w:val="008B1106"/>
    <w:rsid w:val="008B117A"/>
    <w:rsid w:val="008B1A67"/>
    <w:rsid w:val="008B1F42"/>
    <w:rsid w:val="008B1FDC"/>
    <w:rsid w:val="008B25A4"/>
    <w:rsid w:val="008B25B1"/>
    <w:rsid w:val="008B25C9"/>
    <w:rsid w:val="008B2ABE"/>
    <w:rsid w:val="008B2D24"/>
    <w:rsid w:val="008B2D6B"/>
    <w:rsid w:val="008B324D"/>
    <w:rsid w:val="008B36E7"/>
    <w:rsid w:val="008B37F6"/>
    <w:rsid w:val="008B475C"/>
    <w:rsid w:val="008B4BB4"/>
    <w:rsid w:val="008B4E7D"/>
    <w:rsid w:val="008B5306"/>
    <w:rsid w:val="008B6E57"/>
    <w:rsid w:val="008B6EE4"/>
    <w:rsid w:val="008B78F7"/>
    <w:rsid w:val="008B7FEE"/>
    <w:rsid w:val="008C06FF"/>
    <w:rsid w:val="008C08B2"/>
    <w:rsid w:val="008C097D"/>
    <w:rsid w:val="008C14E6"/>
    <w:rsid w:val="008C16FB"/>
    <w:rsid w:val="008C1EE4"/>
    <w:rsid w:val="008C220D"/>
    <w:rsid w:val="008C24DC"/>
    <w:rsid w:val="008C2614"/>
    <w:rsid w:val="008C2A6D"/>
    <w:rsid w:val="008C2BB2"/>
    <w:rsid w:val="008C2E2A"/>
    <w:rsid w:val="008C3057"/>
    <w:rsid w:val="008C36D2"/>
    <w:rsid w:val="008C491B"/>
    <w:rsid w:val="008C4F0A"/>
    <w:rsid w:val="008C5258"/>
    <w:rsid w:val="008C5FA3"/>
    <w:rsid w:val="008C60F6"/>
    <w:rsid w:val="008C6A8F"/>
    <w:rsid w:val="008C74AF"/>
    <w:rsid w:val="008C759E"/>
    <w:rsid w:val="008C7639"/>
    <w:rsid w:val="008C79D3"/>
    <w:rsid w:val="008D015D"/>
    <w:rsid w:val="008D0453"/>
    <w:rsid w:val="008D05F1"/>
    <w:rsid w:val="008D1553"/>
    <w:rsid w:val="008D19BE"/>
    <w:rsid w:val="008D1E7A"/>
    <w:rsid w:val="008D22F4"/>
    <w:rsid w:val="008D26C4"/>
    <w:rsid w:val="008D27E3"/>
    <w:rsid w:val="008D2809"/>
    <w:rsid w:val="008D2BDA"/>
    <w:rsid w:val="008D2E4D"/>
    <w:rsid w:val="008D3902"/>
    <w:rsid w:val="008D3D53"/>
    <w:rsid w:val="008D42CA"/>
    <w:rsid w:val="008D4BC2"/>
    <w:rsid w:val="008D55D4"/>
    <w:rsid w:val="008D5633"/>
    <w:rsid w:val="008D5B3B"/>
    <w:rsid w:val="008D62EA"/>
    <w:rsid w:val="008D62F2"/>
    <w:rsid w:val="008D65CD"/>
    <w:rsid w:val="008D706A"/>
    <w:rsid w:val="008D71BE"/>
    <w:rsid w:val="008D7434"/>
    <w:rsid w:val="008D74C1"/>
    <w:rsid w:val="008D7709"/>
    <w:rsid w:val="008D7CAB"/>
    <w:rsid w:val="008E07E0"/>
    <w:rsid w:val="008E0977"/>
    <w:rsid w:val="008E1237"/>
    <w:rsid w:val="008E15D5"/>
    <w:rsid w:val="008E1627"/>
    <w:rsid w:val="008E165B"/>
    <w:rsid w:val="008E16CB"/>
    <w:rsid w:val="008E1BFF"/>
    <w:rsid w:val="008E1F3A"/>
    <w:rsid w:val="008E217C"/>
    <w:rsid w:val="008E2468"/>
    <w:rsid w:val="008E2B28"/>
    <w:rsid w:val="008E2B88"/>
    <w:rsid w:val="008E31BE"/>
    <w:rsid w:val="008E42CC"/>
    <w:rsid w:val="008E4EBB"/>
    <w:rsid w:val="008E4EF7"/>
    <w:rsid w:val="008E69CF"/>
    <w:rsid w:val="008E6E06"/>
    <w:rsid w:val="008E6E53"/>
    <w:rsid w:val="008F0025"/>
    <w:rsid w:val="008F0731"/>
    <w:rsid w:val="008F0811"/>
    <w:rsid w:val="008F1B86"/>
    <w:rsid w:val="008F1E58"/>
    <w:rsid w:val="008F2300"/>
    <w:rsid w:val="008F2542"/>
    <w:rsid w:val="008F2BA0"/>
    <w:rsid w:val="008F2E9A"/>
    <w:rsid w:val="008F300E"/>
    <w:rsid w:val="008F3045"/>
    <w:rsid w:val="008F396F"/>
    <w:rsid w:val="008F3DCD"/>
    <w:rsid w:val="008F3DF9"/>
    <w:rsid w:val="008F414C"/>
    <w:rsid w:val="008F43D1"/>
    <w:rsid w:val="008F4D91"/>
    <w:rsid w:val="008F5199"/>
    <w:rsid w:val="008F5327"/>
    <w:rsid w:val="008F5AE9"/>
    <w:rsid w:val="008F6668"/>
    <w:rsid w:val="008F7B5B"/>
    <w:rsid w:val="00900BA6"/>
    <w:rsid w:val="00900D64"/>
    <w:rsid w:val="009010B7"/>
    <w:rsid w:val="0090188B"/>
    <w:rsid w:val="00901A5A"/>
    <w:rsid w:val="009020B2"/>
    <w:rsid w:val="0090271F"/>
    <w:rsid w:val="00902B42"/>
    <w:rsid w:val="00902B7D"/>
    <w:rsid w:val="00902CEB"/>
    <w:rsid w:val="00902DB9"/>
    <w:rsid w:val="00903251"/>
    <w:rsid w:val="00903555"/>
    <w:rsid w:val="00903C14"/>
    <w:rsid w:val="00903C4F"/>
    <w:rsid w:val="00904424"/>
    <w:rsid w:val="0090463E"/>
    <w:rsid w:val="0090466A"/>
    <w:rsid w:val="00906303"/>
    <w:rsid w:val="00906394"/>
    <w:rsid w:val="00906885"/>
    <w:rsid w:val="00906C38"/>
    <w:rsid w:val="009075EF"/>
    <w:rsid w:val="0091063F"/>
    <w:rsid w:val="0091191B"/>
    <w:rsid w:val="009119B8"/>
    <w:rsid w:val="00913982"/>
    <w:rsid w:val="00913A35"/>
    <w:rsid w:val="00914029"/>
    <w:rsid w:val="00914085"/>
    <w:rsid w:val="0091468C"/>
    <w:rsid w:val="009149B4"/>
    <w:rsid w:val="009159D1"/>
    <w:rsid w:val="00915C71"/>
    <w:rsid w:val="00915EB0"/>
    <w:rsid w:val="00915FDA"/>
    <w:rsid w:val="0091698B"/>
    <w:rsid w:val="00916C21"/>
    <w:rsid w:val="00916F2F"/>
    <w:rsid w:val="0091719A"/>
    <w:rsid w:val="00917579"/>
    <w:rsid w:val="00917664"/>
    <w:rsid w:val="00917B1C"/>
    <w:rsid w:val="00917D3A"/>
    <w:rsid w:val="009202B1"/>
    <w:rsid w:val="00920A3C"/>
    <w:rsid w:val="00921F91"/>
    <w:rsid w:val="0092291E"/>
    <w:rsid w:val="00922D5D"/>
    <w:rsid w:val="00923655"/>
    <w:rsid w:val="00924E52"/>
    <w:rsid w:val="009253A1"/>
    <w:rsid w:val="0092558E"/>
    <w:rsid w:val="00927C70"/>
    <w:rsid w:val="009301A2"/>
    <w:rsid w:val="00931121"/>
    <w:rsid w:val="00931769"/>
    <w:rsid w:val="00931D7A"/>
    <w:rsid w:val="00931EF3"/>
    <w:rsid w:val="0093215C"/>
    <w:rsid w:val="00932A5D"/>
    <w:rsid w:val="00932C68"/>
    <w:rsid w:val="00933254"/>
    <w:rsid w:val="00933EEB"/>
    <w:rsid w:val="009342CD"/>
    <w:rsid w:val="009345A3"/>
    <w:rsid w:val="00934AC7"/>
    <w:rsid w:val="00935691"/>
    <w:rsid w:val="00935C22"/>
    <w:rsid w:val="00935DE7"/>
    <w:rsid w:val="00936071"/>
    <w:rsid w:val="009364D0"/>
    <w:rsid w:val="009367E1"/>
    <w:rsid w:val="00937046"/>
    <w:rsid w:val="0093723D"/>
    <w:rsid w:val="009376CD"/>
    <w:rsid w:val="009400C4"/>
    <w:rsid w:val="00940212"/>
    <w:rsid w:val="0094033C"/>
    <w:rsid w:val="0094050D"/>
    <w:rsid w:val="00940A4D"/>
    <w:rsid w:val="00940C6D"/>
    <w:rsid w:val="00940D56"/>
    <w:rsid w:val="00940FDA"/>
    <w:rsid w:val="009412C5"/>
    <w:rsid w:val="009414AC"/>
    <w:rsid w:val="00941565"/>
    <w:rsid w:val="00941A0C"/>
    <w:rsid w:val="00942090"/>
    <w:rsid w:val="00942604"/>
    <w:rsid w:val="0094278B"/>
    <w:rsid w:val="0094285F"/>
    <w:rsid w:val="00942C79"/>
    <w:rsid w:val="00942EC2"/>
    <w:rsid w:val="009430C5"/>
    <w:rsid w:val="00943161"/>
    <w:rsid w:val="0094368B"/>
    <w:rsid w:val="00943708"/>
    <w:rsid w:val="00943926"/>
    <w:rsid w:val="0094415E"/>
    <w:rsid w:val="00944816"/>
    <w:rsid w:val="00944F9B"/>
    <w:rsid w:val="009458EF"/>
    <w:rsid w:val="00945E6A"/>
    <w:rsid w:val="00946607"/>
    <w:rsid w:val="009467C2"/>
    <w:rsid w:val="00946838"/>
    <w:rsid w:val="00946B73"/>
    <w:rsid w:val="009472D6"/>
    <w:rsid w:val="00947D71"/>
    <w:rsid w:val="0095027B"/>
    <w:rsid w:val="009504B8"/>
    <w:rsid w:val="009505C5"/>
    <w:rsid w:val="0095091F"/>
    <w:rsid w:val="00950B0A"/>
    <w:rsid w:val="00950BDD"/>
    <w:rsid w:val="00950D68"/>
    <w:rsid w:val="00950DB5"/>
    <w:rsid w:val="00951543"/>
    <w:rsid w:val="0095187F"/>
    <w:rsid w:val="009527D3"/>
    <w:rsid w:val="00953158"/>
    <w:rsid w:val="0095322D"/>
    <w:rsid w:val="0095399C"/>
    <w:rsid w:val="00953D09"/>
    <w:rsid w:val="0095408A"/>
    <w:rsid w:val="00954207"/>
    <w:rsid w:val="0095461D"/>
    <w:rsid w:val="00954845"/>
    <w:rsid w:val="00955653"/>
    <w:rsid w:val="00955BA9"/>
    <w:rsid w:val="00955CDE"/>
    <w:rsid w:val="00955D12"/>
    <w:rsid w:val="00955DAC"/>
    <w:rsid w:val="00955E70"/>
    <w:rsid w:val="0095601D"/>
    <w:rsid w:val="00956230"/>
    <w:rsid w:val="009563AF"/>
    <w:rsid w:val="00956527"/>
    <w:rsid w:val="00956738"/>
    <w:rsid w:val="009569CC"/>
    <w:rsid w:val="00956A9D"/>
    <w:rsid w:val="0095769E"/>
    <w:rsid w:val="00957A12"/>
    <w:rsid w:val="00957AE6"/>
    <w:rsid w:val="00957ED5"/>
    <w:rsid w:val="00960925"/>
    <w:rsid w:val="0096163E"/>
    <w:rsid w:val="00961B32"/>
    <w:rsid w:val="00961DCF"/>
    <w:rsid w:val="00961E87"/>
    <w:rsid w:val="00961ED3"/>
    <w:rsid w:val="00962509"/>
    <w:rsid w:val="00962EF1"/>
    <w:rsid w:val="00962F52"/>
    <w:rsid w:val="00963B19"/>
    <w:rsid w:val="00963C33"/>
    <w:rsid w:val="00963DE9"/>
    <w:rsid w:val="00964867"/>
    <w:rsid w:val="009649A9"/>
    <w:rsid w:val="00964A15"/>
    <w:rsid w:val="009655E4"/>
    <w:rsid w:val="00965A3B"/>
    <w:rsid w:val="00965CA3"/>
    <w:rsid w:val="009670ED"/>
    <w:rsid w:val="00967546"/>
    <w:rsid w:val="00967AEC"/>
    <w:rsid w:val="00967F3A"/>
    <w:rsid w:val="00970B4E"/>
    <w:rsid w:val="00970C48"/>
    <w:rsid w:val="00970CD6"/>
    <w:rsid w:val="00970DA2"/>
    <w:rsid w:val="00970DB3"/>
    <w:rsid w:val="00971056"/>
    <w:rsid w:val="009717F9"/>
    <w:rsid w:val="009718C5"/>
    <w:rsid w:val="009722D3"/>
    <w:rsid w:val="00972580"/>
    <w:rsid w:val="00972BA2"/>
    <w:rsid w:val="00972CA4"/>
    <w:rsid w:val="00974479"/>
    <w:rsid w:val="009747A8"/>
    <w:rsid w:val="00974976"/>
    <w:rsid w:val="00974BB0"/>
    <w:rsid w:val="00974F6B"/>
    <w:rsid w:val="00975280"/>
    <w:rsid w:val="009754A1"/>
    <w:rsid w:val="00975BCD"/>
    <w:rsid w:val="0097695E"/>
    <w:rsid w:val="009769A2"/>
    <w:rsid w:val="00976A1D"/>
    <w:rsid w:val="00977F42"/>
    <w:rsid w:val="00977F7C"/>
    <w:rsid w:val="009807CA"/>
    <w:rsid w:val="00980E4E"/>
    <w:rsid w:val="00981075"/>
    <w:rsid w:val="0098142E"/>
    <w:rsid w:val="009814E1"/>
    <w:rsid w:val="00982042"/>
    <w:rsid w:val="00982E02"/>
    <w:rsid w:val="0098364A"/>
    <w:rsid w:val="00983AA3"/>
    <w:rsid w:val="00983AB0"/>
    <w:rsid w:val="009843B5"/>
    <w:rsid w:val="00984767"/>
    <w:rsid w:val="009849DF"/>
    <w:rsid w:val="00984E2B"/>
    <w:rsid w:val="00985109"/>
    <w:rsid w:val="009863E1"/>
    <w:rsid w:val="00986816"/>
    <w:rsid w:val="00986AA8"/>
    <w:rsid w:val="00986AC5"/>
    <w:rsid w:val="0098700F"/>
    <w:rsid w:val="00987355"/>
    <w:rsid w:val="009873F6"/>
    <w:rsid w:val="0098778F"/>
    <w:rsid w:val="00987870"/>
    <w:rsid w:val="009879BF"/>
    <w:rsid w:val="00990185"/>
    <w:rsid w:val="0099044F"/>
    <w:rsid w:val="009908E1"/>
    <w:rsid w:val="00990CA4"/>
    <w:rsid w:val="00990E53"/>
    <w:rsid w:val="00991439"/>
    <w:rsid w:val="00991567"/>
    <w:rsid w:val="0099178B"/>
    <w:rsid w:val="009926BB"/>
    <w:rsid w:val="00992DC3"/>
    <w:rsid w:val="009934A0"/>
    <w:rsid w:val="00993707"/>
    <w:rsid w:val="00993BFC"/>
    <w:rsid w:val="00993F39"/>
    <w:rsid w:val="009942FB"/>
    <w:rsid w:val="00995068"/>
    <w:rsid w:val="00995267"/>
    <w:rsid w:val="00995898"/>
    <w:rsid w:val="00995AB6"/>
    <w:rsid w:val="00996E40"/>
    <w:rsid w:val="0099714E"/>
    <w:rsid w:val="009973EC"/>
    <w:rsid w:val="009978F5"/>
    <w:rsid w:val="009978FB"/>
    <w:rsid w:val="009A0417"/>
    <w:rsid w:val="009A07B6"/>
    <w:rsid w:val="009A0A41"/>
    <w:rsid w:val="009A0AF3"/>
    <w:rsid w:val="009A0CD9"/>
    <w:rsid w:val="009A11DE"/>
    <w:rsid w:val="009A155B"/>
    <w:rsid w:val="009A15DA"/>
    <w:rsid w:val="009A1927"/>
    <w:rsid w:val="009A1999"/>
    <w:rsid w:val="009A1DFF"/>
    <w:rsid w:val="009A2228"/>
    <w:rsid w:val="009A22F2"/>
    <w:rsid w:val="009A3154"/>
    <w:rsid w:val="009A335F"/>
    <w:rsid w:val="009A3B7B"/>
    <w:rsid w:val="009A544B"/>
    <w:rsid w:val="009A59D7"/>
    <w:rsid w:val="009A6211"/>
    <w:rsid w:val="009A6707"/>
    <w:rsid w:val="009A6E25"/>
    <w:rsid w:val="009A7079"/>
    <w:rsid w:val="009A756C"/>
    <w:rsid w:val="009A7755"/>
    <w:rsid w:val="009B0520"/>
    <w:rsid w:val="009B07CD"/>
    <w:rsid w:val="009B1C24"/>
    <w:rsid w:val="009B22FA"/>
    <w:rsid w:val="009B391B"/>
    <w:rsid w:val="009B3BF5"/>
    <w:rsid w:val="009B418D"/>
    <w:rsid w:val="009B48B9"/>
    <w:rsid w:val="009B4AB5"/>
    <w:rsid w:val="009B4AEE"/>
    <w:rsid w:val="009B5008"/>
    <w:rsid w:val="009B5094"/>
    <w:rsid w:val="009B55B1"/>
    <w:rsid w:val="009B5A15"/>
    <w:rsid w:val="009B5AC3"/>
    <w:rsid w:val="009B6AB5"/>
    <w:rsid w:val="009B6DA8"/>
    <w:rsid w:val="009B75B7"/>
    <w:rsid w:val="009C0491"/>
    <w:rsid w:val="009C19E9"/>
    <w:rsid w:val="009C1C29"/>
    <w:rsid w:val="009C2328"/>
    <w:rsid w:val="009C2B8B"/>
    <w:rsid w:val="009C2D88"/>
    <w:rsid w:val="009C2F99"/>
    <w:rsid w:val="009C3200"/>
    <w:rsid w:val="009C44C7"/>
    <w:rsid w:val="009C4B57"/>
    <w:rsid w:val="009C534B"/>
    <w:rsid w:val="009C535A"/>
    <w:rsid w:val="009C61B1"/>
    <w:rsid w:val="009C6CDF"/>
    <w:rsid w:val="009C6F8E"/>
    <w:rsid w:val="009C7252"/>
    <w:rsid w:val="009C7C36"/>
    <w:rsid w:val="009C7ED4"/>
    <w:rsid w:val="009C7F3C"/>
    <w:rsid w:val="009D0F3B"/>
    <w:rsid w:val="009D1BFB"/>
    <w:rsid w:val="009D2093"/>
    <w:rsid w:val="009D259F"/>
    <w:rsid w:val="009D2642"/>
    <w:rsid w:val="009D2793"/>
    <w:rsid w:val="009D2BCA"/>
    <w:rsid w:val="009D48BD"/>
    <w:rsid w:val="009D5670"/>
    <w:rsid w:val="009D65F3"/>
    <w:rsid w:val="009D6AB6"/>
    <w:rsid w:val="009D6FC8"/>
    <w:rsid w:val="009D74A6"/>
    <w:rsid w:val="009D7720"/>
    <w:rsid w:val="009D7CC3"/>
    <w:rsid w:val="009D7DF7"/>
    <w:rsid w:val="009E0012"/>
    <w:rsid w:val="009E026E"/>
    <w:rsid w:val="009E02E1"/>
    <w:rsid w:val="009E0363"/>
    <w:rsid w:val="009E049F"/>
    <w:rsid w:val="009E0569"/>
    <w:rsid w:val="009E0AFF"/>
    <w:rsid w:val="009E140D"/>
    <w:rsid w:val="009E14B8"/>
    <w:rsid w:val="009E1906"/>
    <w:rsid w:val="009E2FFB"/>
    <w:rsid w:val="009E3387"/>
    <w:rsid w:val="009E36C0"/>
    <w:rsid w:val="009E3C08"/>
    <w:rsid w:val="009E3E88"/>
    <w:rsid w:val="009E40CD"/>
    <w:rsid w:val="009E56A8"/>
    <w:rsid w:val="009E5DB5"/>
    <w:rsid w:val="009E5F1E"/>
    <w:rsid w:val="009E5FB8"/>
    <w:rsid w:val="009E681D"/>
    <w:rsid w:val="009E74C0"/>
    <w:rsid w:val="009F025A"/>
    <w:rsid w:val="009F0901"/>
    <w:rsid w:val="009F0EF5"/>
    <w:rsid w:val="009F145B"/>
    <w:rsid w:val="009F1DB3"/>
    <w:rsid w:val="009F20D7"/>
    <w:rsid w:val="009F216D"/>
    <w:rsid w:val="009F237F"/>
    <w:rsid w:val="009F2864"/>
    <w:rsid w:val="009F289B"/>
    <w:rsid w:val="009F3678"/>
    <w:rsid w:val="009F37AB"/>
    <w:rsid w:val="009F46F8"/>
    <w:rsid w:val="009F4C7F"/>
    <w:rsid w:val="009F5C48"/>
    <w:rsid w:val="009F6C1F"/>
    <w:rsid w:val="009F6CD8"/>
    <w:rsid w:val="009F7D99"/>
    <w:rsid w:val="00A009BE"/>
    <w:rsid w:val="00A0117A"/>
    <w:rsid w:val="00A0118D"/>
    <w:rsid w:val="00A01556"/>
    <w:rsid w:val="00A01AC5"/>
    <w:rsid w:val="00A01B62"/>
    <w:rsid w:val="00A01C6D"/>
    <w:rsid w:val="00A021E0"/>
    <w:rsid w:val="00A022A2"/>
    <w:rsid w:val="00A02953"/>
    <w:rsid w:val="00A02DE8"/>
    <w:rsid w:val="00A032D8"/>
    <w:rsid w:val="00A036A5"/>
    <w:rsid w:val="00A03B69"/>
    <w:rsid w:val="00A03BA6"/>
    <w:rsid w:val="00A03D35"/>
    <w:rsid w:val="00A0403D"/>
    <w:rsid w:val="00A04054"/>
    <w:rsid w:val="00A0436C"/>
    <w:rsid w:val="00A04A73"/>
    <w:rsid w:val="00A050C5"/>
    <w:rsid w:val="00A05371"/>
    <w:rsid w:val="00A05A0C"/>
    <w:rsid w:val="00A05B7C"/>
    <w:rsid w:val="00A060F6"/>
    <w:rsid w:val="00A0753D"/>
    <w:rsid w:val="00A07953"/>
    <w:rsid w:val="00A07B62"/>
    <w:rsid w:val="00A07D0D"/>
    <w:rsid w:val="00A10087"/>
    <w:rsid w:val="00A10F02"/>
    <w:rsid w:val="00A116F7"/>
    <w:rsid w:val="00A119DE"/>
    <w:rsid w:val="00A1236F"/>
    <w:rsid w:val="00A12837"/>
    <w:rsid w:val="00A12C76"/>
    <w:rsid w:val="00A12F3F"/>
    <w:rsid w:val="00A1320D"/>
    <w:rsid w:val="00A137D9"/>
    <w:rsid w:val="00A13AA5"/>
    <w:rsid w:val="00A13F1E"/>
    <w:rsid w:val="00A143BC"/>
    <w:rsid w:val="00A144BE"/>
    <w:rsid w:val="00A14A27"/>
    <w:rsid w:val="00A14A48"/>
    <w:rsid w:val="00A14B76"/>
    <w:rsid w:val="00A14EE7"/>
    <w:rsid w:val="00A14F05"/>
    <w:rsid w:val="00A14F20"/>
    <w:rsid w:val="00A155DE"/>
    <w:rsid w:val="00A159EC"/>
    <w:rsid w:val="00A15A81"/>
    <w:rsid w:val="00A15B93"/>
    <w:rsid w:val="00A161C0"/>
    <w:rsid w:val="00A16344"/>
    <w:rsid w:val="00A1652B"/>
    <w:rsid w:val="00A16629"/>
    <w:rsid w:val="00A167FF"/>
    <w:rsid w:val="00A168FB"/>
    <w:rsid w:val="00A16BB6"/>
    <w:rsid w:val="00A1722E"/>
    <w:rsid w:val="00A172C3"/>
    <w:rsid w:val="00A175EB"/>
    <w:rsid w:val="00A17774"/>
    <w:rsid w:val="00A20220"/>
    <w:rsid w:val="00A204CA"/>
    <w:rsid w:val="00A209D6"/>
    <w:rsid w:val="00A21110"/>
    <w:rsid w:val="00A2141A"/>
    <w:rsid w:val="00A215DB"/>
    <w:rsid w:val="00A21D0B"/>
    <w:rsid w:val="00A238B0"/>
    <w:rsid w:val="00A2400B"/>
    <w:rsid w:val="00A2409C"/>
    <w:rsid w:val="00A2589B"/>
    <w:rsid w:val="00A25C3D"/>
    <w:rsid w:val="00A26A16"/>
    <w:rsid w:val="00A27836"/>
    <w:rsid w:val="00A2794A"/>
    <w:rsid w:val="00A27F36"/>
    <w:rsid w:val="00A304FB"/>
    <w:rsid w:val="00A30E50"/>
    <w:rsid w:val="00A31508"/>
    <w:rsid w:val="00A31622"/>
    <w:rsid w:val="00A31888"/>
    <w:rsid w:val="00A31D84"/>
    <w:rsid w:val="00A32458"/>
    <w:rsid w:val="00A325BC"/>
    <w:rsid w:val="00A32AFE"/>
    <w:rsid w:val="00A33633"/>
    <w:rsid w:val="00A33929"/>
    <w:rsid w:val="00A33EE2"/>
    <w:rsid w:val="00A341B2"/>
    <w:rsid w:val="00A358AE"/>
    <w:rsid w:val="00A35ABB"/>
    <w:rsid w:val="00A35E08"/>
    <w:rsid w:val="00A362EE"/>
    <w:rsid w:val="00A364ED"/>
    <w:rsid w:val="00A365B8"/>
    <w:rsid w:val="00A3675F"/>
    <w:rsid w:val="00A37112"/>
    <w:rsid w:val="00A37300"/>
    <w:rsid w:val="00A37763"/>
    <w:rsid w:val="00A37DE7"/>
    <w:rsid w:val="00A37EB8"/>
    <w:rsid w:val="00A4048B"/>
    <w:rsid w:val="00A405D1"/>
    <w:rsid w:val="00A40A6C"/>
    <w:rsid w:val="00A40DA0"/>
    <w:rsid w:val="00A41480"/>
    <w:rsid w:val="00A41C95"/>
    <w:rsid w:val="00A42BEF"/>
    <w:rsid w:val="00A43648"/>
    <w:rsid w:val="00A43998"/>
    <w:rsid w:val="00A44009"/>
    <w:rsid w:val="00A446F5"/>
    <w:rsid w:val="00A44948"/>
    <w:rsid w:val="00A4543A"/>
    <w:rsid w:val="00A46379"/>
    <w:rsid w:val="00A46F74"/>
    <w:rsid w:val="00A47001"/>
    <w:rsid w:val="00A47725"/>
    <w:rsid w:val="00A505EB"/>
    <w:rsid w:val="00A50732"/>
    <w:rsid w:val="00A50C22"/>
    <w:rsid w:val="00A51151"/>
    <w:rsid w:val="00A51379"/>
    <w:rsid w:val="00A51679"/>
    <w:rsid w:val="00A5192D"/>
    <w:rsid w:val="00A51E8F"/>
    <w:rsid w:val="00A52B25"/>
    <w:rsid w:val="00A5356D"/>
    <w:rsid w:val="00A53724"/>
    <w:rsid w:val="00A53E17"/>
    <w:rsid w:val="00A53FA2"/>
    <w:rsid w:val="00A5419E"/>
    <w:rsid w:val="00A54674"/>
    <w:rsid w:val="00A54B2B"/>
    <w:rsid w:val="00A554D1"/>
    <w:rsid w:val="00A5566A"/>
    <w:rsid w:val="00A5587B"/>
    <w:rsid w:val="00A558FB"/>
    <w:rsid w:val="00A567B4"/>
    <w:rsid w:val="00A5696D"/>
    <w:rsid w:val="00A56994"/>
    <w:rsid w:val="00A56FDB"/>
    <w:rsid w:val="00A57045"/>
    <w:rsid w:val="00A57159"/>
    <w:rsid w:val="00A571F6"/>
    <w:rsid w:val="00A57462"/>
    <w:rsid w:val="00A57E85"/>
    <w:rsid w:val="00A60297"/>
    <w:rsid w:val="00A607FF"/>
    <w:rsid w:val="00A60EC2"/>
    <w:rsid w:val="00A6102B"/>
    <w:rsid w:val="00A612FA"/>
    <w:rsid w:val="00A61561"/>
    <w:rsid w:val="00A61E30"/>
    <w:rsid w:val="00A62367"/>
    <w:rsid w:val="00A63C49"/>
    <w:rsid w:val="00A6461E"/>
    <w:rsid w:val="00A64AED"/>
    <w:rsid w:val="00A64EFE"/>
    <w:rsid w:val="00A64FEB"/>
    <w:rsid w:val="00A6536F"/>
    <w:rsid w:val="00A6571C"/>
    <w:rsid w:val="00A65733"/>
    <w:rsid w:val="00A658AC"/>
    <w:rsid w:val="00A65B60"/>
    <w:rsid w:val="00A65D04"/>
    <w:rsid w:val="00A6650A"/>
    <w:rsid w:val="00A66645"/>
    <w:rsid w:val="00A66DF3"/>
    <w:rsid w:val="00A67CD3"/>
    <w:rsid w:val="00A67DED"/>
    <w:rsid w:val="00A70691"/>
    <w:rsid w:val="00A70C93"/>
    <w:rsid w:val="00A7141F"/>
    <w:rsid w:val="00A71864"/>
    <w:rsid w:val="00A72470"/>
    <w:rsid w:val="00A725F7"/>
    <w:rsid w:val="00A7315B"/>
    <w:rsid w:val="00A73D54"/>
    <w:rsid w:val="00A742C7"/>
    <w:rsid w:val="00A74569"/>
    <w:rsid w:val="00A745EA"/>
    <w:rsid w:val="00A74B64"/>
    <w:rsid w:val="00A74DE0"/>
    <w:rsid w:val="00A75790"/>
    <w:rsid w:val="00A75D10"/>
    <w:rsid w:val="00A75D52"/>
    <w:rsid w:val="00A7634D"/>
    <w:rsid w:val="00A76952"/>
    <w:rsid w:val="00A7695B"/>
    <w:rsid w:val="00A76A06"/>
    <w:rsid w:val="00A76D04"/>
    <w:rsid w:val="00A76E71"/>
    <w:rsid w:val="00A80922"/>
    <w:rsid w:val="00A80CBD"/>
    <w:rsid w:val="00A81349"/>
    <w:rsid w:val="00A81B3F"/>
    <w:rsid w:val="00A822F9"/>
    <w:rsid w:val="00A82346"/>
    <w:rsid w:val="00A832E6"/>
    <w:rsid w:val="00A833FD"/>
    <w:rsid w:val="00A83B18"/>
    <w:rsid w:val="00A8462A"/>
    <w:rsid w:val="00A84BCF"/>
    <w:rsid w:val="00A850E6"/>
    <w:rsid w:val="00A8569F"/>
    <w:rsid w:val="00A859CE"/>
    <w:rsid w:val="00A859DE"/>
    <w:rsid w:val="00A85F8B"/>
    <w:rsid w:val="00A85FFA"/>
    <w:rsid w:val="00A86331"/>
    <w:rsid w:val="00A8663E"/>
    <w:rsid w:val="00A86A93"/>
    <w:rsid w:val="00A901A7"/>
    <w:rsid w:val="00A904F2"/>
    <w:rsid w:val="00A90B9E"/>
    <w:rsid w:val="00A91326"/>
    <w:rsid w:val="00A91761"/>
    <w:rsid w:val="00A91851"/>
    <w:rsid w:val="00A91979"/>
    <w:rsid w:val="00A92B0E"/>
    <w:rsid w:val="00A92CF5"/>
    <w:rsid w:val="00A92E0F"/>
    <w:rsid w:val="00A92E8A"/>
    <w:rsid w:val="00A93CC5"/>
    <w:rsid w:val="00A944F4"/>
    <w:rsid w:val="00A94E73"/>
    <w:rsid w:val="00A95100"/>
    <w:rsid w:val="00A9524E"/>
    <w:rsid w:val="00A953ED"/>
    <w:rsid w:val="00A9671C"/>
    <w:rsid w:val="00A970CF"/>
    <w:rsid w:val="00A97FA1"/>
    <w:rsid w:val="00AA01CB"/>
    <w:rsid w:val="00AA02FC"/>
    <w:rsid w:val="00AA03BA"/>
    <w:rsid w:val="00AA07D0"/>
    <w:rsid w:val="00AA0EB2"/>
    <w:rsid w:val="00AA12F5"/>
    <w:rsid w:val="00AA1553"/>
    <w:rsid w:val="00AA185D"/>
    <w:rsid w:val="00AA1A39"/>
    <w:rsid w:val="00AA2318"/>
    <w:rsid w:val="00AA3473"/>
    <w:rsid w:val="00AA3D1C"/>
    <w:rsid w:val="00AA3FC0"/>
    <w:rsid w:val="00AA409F"/>
    <w:rsid w:val="00AA47A3"/>
    <w:rsid w:val="00AA5297"/>
    <w:rsid w:val="00AA62E6"/>
    <w:rsid w:val="00AA66F6"/>
    <w:rsid w:val="00AA7128"/>
    <w:rsid w:val="00AA7856"/>
    <w:rsid w:val="00AA7877"/>
    <w:rsid w:val="00AB18B2"/>
    <w:rsid w:val="00AB18E6"/>
    <w:rsid w:val="00AB1A3D"/>
    <w:rsid w:val="00AB1C5E"/>
    <w:rsid w:val="00AB1FB7"/>
    <w:rsid w:val="00AB22C3"/>
    <w:rsid w:val="00AB3A62"/>
    <w:rsid w:val="00AB3D0B"/>
    <w:rsid w:val="00AB4600"/>
    <w:rsid w:val="00AB4817"/>
    <w:rsid w:val="00AB50AF"/>
    <w:rsid w:val="00AB62B9"/>
    <w:rsid w:val="00AB70B2"/>
    <w:rsid w:val="00AB76F7"/>
    <w:rsid w:val="00AB7C7A"/>
    <w:rsid w:val="00AB7EDA"/>
    <w:rsid w:val="00AB7F12"/>
    <w:rsid w:val="00AC03A9"/>
    <w:rsid w:val="00AC11B2"/>
    <w:rsid w:val="00AC135E"/>
    <w:rsid w:val="00AC1441"/>
    <w:rsid w:val="00AC2900"/>
    <w:rsid w:val="00AC2A42"/>
    <w:rsid w:val="00AC2C7B"/>
    <w:rsid w:val="00AC2C97"/>
    <w:rsid w:val="00AC2F60"/>
    <w:rsid w:val="00AC344E"/>
    <w:rsid w:val="00AC4199"/>
    <w:rsid w:val="00AC425F"/>
    <w:rsid w:val="00AC438C"/>
    <w:rsid w:val="00AC4653"/>
    <w:rsid w:val="00AC4695"/>
    <w:rsid w:val="00AC48E0"/>
    <w:rsid w:val="00AC5233"/>
    <w:rsid w:val="00AC5865"/>
    <w:rsid w:val="00AC5B11"/>
    <w:rsid w:val="00AC5F10"/>
    <w:rsid w:val="00AC6426"/>
    <w:rsid w:val="00AC678F"/>
    <w:rsid w:val="00AC6E3E"/>
    <w:rsid w:val="00AC73A5"/>
    <w:rsid w:val="00AC7849"/>
    <w:rsid w:val="00AC79F8"/>
    <w:rsid w:val="00AC7A0B"/>
    <w:rsid w:val="00AC7AFC"/>
    <w:rsid w:val="00AC7B54"/>
    <w:rsid w:val="00AC7BA3"/>
    <w:rsid w:val="00AD021F"/>
    <w:rsid w:val="00AD05F2"/>
    <w:rsid w:val="00AD0D4A"/>
    <w:rsid w:val="00AD1236"/>
    <w:rsid w:val="00AD202F"/>
    <w:rsid w:val="00AD2460"/>
    <w:rsid w:val="00AD29DF"/>
    <w:rsid w:val="00AD2F1B"/>
    <w:rsid w:val="00AD408C"/>
    <w:rsid w:val="00AD4693"/>
    <w:rsid w:val="00AD472B"/>
    <w:rsid w:val="00AD4BE3"/>
    <w:rsid w:val="00AD5073"/>
    <w:rsid w:val="00AD56B0"/>
    <w:rsid w:val="00AD6551"/>
    <w:rsid w:val="00AD6F8B"/>
    <w:rsid w:val="00AD70CE"/>
    <w:rsid w:val="00AD7788"/>
    <w:rsid w:val="00AD7EF9"/>
    <w:rsid w:val="00AD7F59"/>
    <w:rsid w:val="00AE00A0"/>
    <w:rsid w:val="00AE02C5"/>
    <w:rsid w:val="00AE0818"/>
    <w:rsid w:val="00AE0DE1"/>
    <w:rsid w:val="00AE1207"/>
    <w:rsid w:val="00AE1400"/>
    <w:rsid w:val="00AE1B07"/>
    <w:rsid w:val="00AE1B30"/>
    <w:rsid w:val="00AE1C9F"/>
    <w:rsid w:val="00AE1D70"/>
    <w:rsid w:val="00AE1F22"/>
    <w:rsid w:val="00AE2BB1"/>
    <w:rsid w:val="00AE2F00"/>
    <w:rsid w:val="00AE40A1"/>
    <w:rsid w:val="00AE48A2"/>
    <w:rsid w:val="00AE52CD"/>
    <w:rsid w:val="00AE576D"/>
    <w:rsid w:val="00AE5C82"/>
    <w:rsid w:val="00AE5EB2"/>
    <w:rsid w:val="00AE61D6"/>
    <w:rsid w:val="00AE74BD"/>
    <w:rsid w:val="00AE7701"/>
    <w:rsid w:val="00AE7F83"/>
    <w:rsid w:val="00AF0E8F"/>
    <w:rsid w:val="00AF11CD"/>
    <w:rsid w:val="00AF156F"/>
    <w:rsid w:val="00AF1A22"/>
    <w:rsid w:val="00AF2454"/>
    <w:rsid w:val="00AF27E4"/>
    <w:rsid w:val="00AF2874"/>
    <w:rsid w:val="00AF28E2"/>
    <w:rsid w:val="00AF2AEE"/>
    <w:rsid w:val="00AF3814"/>
    <w:rsid w:val="00AF5FC2"/>
    <w:rsid w:val="00AF629B"/>
    <w:rsid w:val="00AF65D5"/>
    <w:rsid w:val="00AF6D66"/>
    <w:rsid w:val="00AF7007"/>
    <w:rsid w:val="00AF7699"/>
    <w:rsid w:val="00AF77CF"/>
    <w:rsid w:val="00AF7D07"/>
    <w:rsid w:val="00B0050D"/>
    <w:rsid w:val="00B00CB7"/>
    <w:rsid w:val="00B00D5F"/>
    <w:rsid w:val="00B010D1"/>
    <w:rsid w:val="00B010E5"/>
    <w:rsid w:val="00B01140"/>
    <w:rsid w:val="00B01C0A"/>
    <w:rsid w:val="00B01FE7"/>
    <w:rsid w:val="00B027F4"/>
    <w:rsid w:val="00B02812"/>
    <w:rsid w:val="00B028E7"/>
    <w:rsid w:val="00B02903"/>
    <w:rsid w:val="00B04408"/>
    <w:rsid w:val="00B04BEB"/>
    <w:rsid w:val="00B05380"/>
    <w:rsid w:val="00B05415"/>
    <w:rsid w:val="00B05962"/>
    <w:rsid w:val="00B0609C"/>
    <w:rsid w:val="00B0651C"/>
    <w:rsid w:val="00B06727"/>
    <w:rsid w:val="00B06AFC"/>
    <w:rsid w:val="00B06F2C"/>
    <w:rsid w:val="00B074F8"/>
    <w:rsid w:val="00B10129"/>
    <w:rsid w:val="00B107DE"/>
    <w:rsid w:val="00B108B9"/>
    <w:rsid w:val="00B10B81"/>
    <w:rsid w:val="00B10C97"/>
    <w:rsid w:val="00B115E3"/>
    <w:rsid w:val="00B11E1C"/>
    <w:rsid w:val="00B12315"/>
    <w:rsid w:val="00B123CA"/>
    <w:rsid w:val="00B12C50"/>
    <w:rsid w:val="00B12EBE"/>
    <w:rsid w:val="00B13399"/>
    <w:rsid w:val="00B1353A"/>
    <w:rsid w:val="00B13782"/>
    <w:rsid w:val="00B13CE8"/>
    <w:rsid w:val="00B13F9A"/>
    <w:rsid w:val="00B1448C"/>
    <w:rsid w:val="00B15449"/>
    <w:rsid w:val="00B157C1"/>
    <w:rsid w:val="00B16225"/>
    <w:rsid w:val="00B16A38"/>
    <w:rsid w:val="00B16C2F"/>
    <w:rsid w:val="00B173F5"/>
    <w:rsid w:val="00B2005B"/>
    <w:rsid w:val="00B205CE"/>
    <w:rsid w:val="00B218E3"/>
    <w:rsid w:val="00B220CC"/>
    <w:rsid w:val="00B22382"/>
    <w:rsid w:val="00B232CC"/>
    <w:rsid w:val="00B2347F"/>
    <w:rsid w:val="00B23485"/>
    <w:rsid w:val="00B234F0"/>
    <w:rsid w:val="00B2405C"/>
    <w:rsid w:val="00B2437D"/>
    <w:rsid w:val="00B247DD"/>
    <w:rsid w:val="00B25392"/>
    <w:rsid w:val="00B25462"/>
    <w:rsid w:val="00B25656"/>
    <w:rsid w:val="00B2589B"/>
    <w:rsid w:val="00B25A43"/>
    <w:rsid w:val="00B25AFB"/>
    <w:rsid w:val="00B25C8B"/>
    <w:rsid w:val="00B25D6A"/>
    <w:rsid w:val="00B25E5B"/>
    <w:rsid w:val="00B265D3"/>
    <w:rsid w:val="00B265EB"/>
    <w:rsid w:val="00B266FC"/>
    <w:rsid w:val="00B26A1D"/>
    <w:rsid w:val="00B26BD1"/>
    <w:rsid w:val="00B2702B"/>
    <w:rsid w:val="00B27303"/>
    <w:rsid w:val="00B276B8"/>
    <w:rsid w:val="00B27BA9"/>
    <w:rsid w:val="00B30EF1"/>
    <w:rsid w:val="00B30F36"/>
    <w:rsid w:val="00B3162A"/>
    <w:rsid w:val="00B325A2"/>
    <w:rsid w:val="00B328D9"/>
    <w:rsid w:val="00B32CA8"/>
    <w:rsid w:val="00B33651"/>
    <w:rsid w:val="00B356CF"/>
    <w:rsid w:val="00B35C70"/>
    <w:rsid w:val="00B3613C"/>
    <w:rsid w:val="00B36690"/>
    <w:rsid w:val="00B36C5E"/>
    <w:rsid w:val="00B3769E"/>
    <w:rsid w:val="00B37C1B"/>
    <w:rsid w:val="00B4035C"/>
    <w:rsid w:val="00B40AA5"/>
    <w:rsid w:val="00B40AE1"/>
    <w:rsid w:val="00B410B4"/>
    <w:rsid w:val="00B412AB"/>
    <w:rsid w:val="00B412C6"/>
    <w:rsid w:val="00B41E81"/>
    <w:rsid w:val="00B41FBA"/>
    <w:rsid w:val="00B42365"/>
    <w:rsid w:val="00B42382"/>
    <w:rsid w:val="00B43BDC"/>
    <w:rsid w:val="00B44044"/>
    <w:rsid w:val="00B44E36"/>
    <w:rsid w:val="00B452CE"/>
    <w:rsid w:val="00B45417"/>
    <w:rsid w:val="00B45608"/>
    <w:rsid w:val="00B456B5"/>
    <w:rsid w:val="00B45A31"/>
    <w:rsid w:val="00B45B37"/>
    <w:rsid w:val="00B45CF8"/>
    <w:rsid w:val="00B45ED9"/>
    <w:rsid w:val="00B46B5E"/>
    <w:rsid w:val="00B474C5"/>
    <w:rsid w:val="00B4757C"/>
    <w:rsid w:val="00B47FD1"/>
    <w:rsid w:val="00B50534"/>
    <w:rsid w:val="00B5080E"/>
    <w:rsid w:val="00B50906"/>
    <w:rsid w:val="00B50F05"/>
    <w:rsid w:val="00B516BB"/>
    <w:rsid w:val="00B52BD7"/>
    <w:rsid w:val="00B52E13"/>
    <w:rsid w:val="00B5324B"/>
    <w:rsid w:val="00B54D1A"/>
    <w:rsid w:val="00B54ED3"/>
    <w:rsid w:val="00B54F13"/>
    <w:rsid w:val="00B562E8"/>
    <w:rsid w:val="00B56AD6"/>
    <w:rsid w:val="00B56DF3"/>
    <w:rsid w:val="00B56EC0"/>
    <w:rsid w:val="00B56FCB"/>
    <w:rsid w:val="00B5756E"/>
    <w:rsid w:val="00B575C4"/>
    <w:rsid w:val="00B57BC3"/>
    <w:rsid w:val="00B57C0C"/>
    <w:rsid w:val="00B6012D"/>
    <w:rsid w:val="00B60799"/>
    <w:rsid w:val="00B61077"/>
    <w:rsid w:val="00B61AC3"/>
    <w:rsid w:val="00B61C75"/>
    <w:rsid w:val="00B62340"/>
    <w:rsid w:val="00B62413"/>
    <w:rsid w:val="00B62C57"/>
    <w:rsid w:val="00B62DE7"/>
    <w:rsid w:val="00B6363D"/>
    <w:rsid w:val="00B63ABB"/>
    <w:rsid w:val="00B63CD4"/>
    <w:rsid w:val="00B63E70"/>
    <w:rsid w:val="00B64109"/>
    <w:rsid w:val="00B64A32"/>
    <w:rsid w:val="00B64DAB"/>
    <w:rsid w:val="00B651C4"/>
    <w:rsid w:val="00B6536D"/>
    <w:rsid w:val="00B65AD3"/>
    <w:rsid w:val="00B67B34"/>
    <w:rsid w:val="00B700F0"/>
    <w:rsid w:val="00B70498"/>
    <w:rsid w:val="00B709BD"/>
    <w:rsid w:val="00B70DDC"/>
    <w:rsid w:val="00B718EF"/>
    <w:rsid w:val="00B7199D"/>
    <w:rsid w:val="00B71D95"/>
    <w:rsid w:val="00B720DE"/>
    <w:rsid w:val="00B7240D"/>
    <w:rsid w:val="00B727B0"/>
    <w:rsid w:val="00B74760"/>
    <w:rsid w:val="00B74E5B"/>
    <w:rsid w:val="00B7503C"/>
    <w:rsid w:val="00B75107"/>
    <w:rsid w:val="00B75CE8"/>
    <w:rsid w:val="00B76DC0"/>
    <w:rsid w:val="00B80138"/>
    <w:rsid w:val="00B80D71"/>
    <w:rsid w:val="00B80E63"/>
    <w:rsid w:val="00B815BB"/>
    <w:rsid w:val="00B81611"/>
    <w:rsid w:val="00B81CDE"/>
    <w:rsid w:val="00B81D20"/>
    <w:rsid w:val="00B81D94"/>
    <w:rsid w:val="00B81E7E"/>
    <w:rsid w:val="00B82089"/>
    <w:rsid w:val="00B823B6"/>
    <w:rsid w:val="00B83156"/>
    <w:rsid w:val="00B83437"/>
    <w:rsid w:val="00B83918"/>
    <w:rsid w:val="00B83C3D"/>
    <w:rsid w:val="00B83E75"/>
    <w:rsid w:val="00B84B48"/>
    <w:rsid w:val="00B84CD4"/>
    <w:rsid w:val="00B84DB2"/>
    <w:rsid w:val="00B851A6"/>
    <w:rsid w:val="00B85A9B"/>
    <w:rsid w:val="00B87ABF"/>
    <w:rsid w:val="00B87E83"/>
    <w:rsid w:val="00B911B6"/>
    <w:rsid w:val="00B9197C"/>
    <w:rsid w:val="00B9199E"/>
    <w:rsid w:val="00B919D9"/>
    <w:rsid w:val="00B91CC9"/>
    <w:rsid w:val="00B92276"/>
    <w:rsid w:val="00B9242F"/>
    <w:rsid w:val="00B92537"/>
    <w:rsid w:val="00B9356D"/>
    <w:rsid w:val="00B936FF"/>
    <w:rsid w:val="00B9402D"/>
    <w:rsid w:val="00B9420E"/>
    <w:rsid w:val="00B944C8"/>
    <w:rsid w:val="00B94EA2"/>
    <w:rsid w:val="00B95606"/>
    <w:rsid w:val="00B957F8"/>
    <w:rsid w:val="00B95821"/>
    <w:rsid w:val="00B95BF0"/>
    <w:rsid w:val="00B96E72"/>
    <w:rsid w:val="00B96F4D"/>
    <w:rsid w:val="00B96F8A"/>
    <w:rsid w:val="00B975A9"/>
    <w:rsid w:val="00B97987"/>
    <w:rsid w:val="00B97A7D"/>
    <w:rsid w:val="00B97D5B"/>
    <w:rsid w:val="00B97E68"/>
    <w:rsid w:val="00BA01FC"/>
    <w:rsid w:val="00BA072C"/>
    <w:rsid w:val="00BA0B88"/>
    <w:rsid w:val="00BA2386"/>
    <w:rsid w:val="00BA2879"/>
    <w:rsid w:val="00BA2C1F"/>
    <w:rsid w:val="00BA3708"/>
    <w:rsid w:val="00BA3770"/>
    <w:rsid w:val="00BA385C"/>
    <w:rsid w:val="00BA3A3F"/>
    <w:rsid w:val="00BA3DB3"/>
    <w:rsid w:val="00BA3E89"/>
    <w:rsid w:val="00BA421F"/>
    <w:rsid w:val="00BA432C"/>
    <w:rsid w:val="00BA4F47"/>
    <w:rsid w:val="00BA56F7"/>
    <w:rsid w:val="00BA5B95"/>
    <w:rsid w:val="00BA6DF3"/>
    <w:rsid w:val="00BA7914"/>
    <w:rsid w:val="00BB07ED"/>
    <w:rsid w:val="00BB1ECC"/>
    <w:rsid w:val="00BB2031"/>
    <w:rsid w:val="00BB2087"/>
    <w:rsid w:val="00BB2339"/>
    <w:rsid w:val="00BB26B7"/>
    <w:rsid w:val="00BB32F0"/>
    <w:rsid w:val="00BB3437"/>
    <w:rsid w:val="00BB3EAB"/>
    <w:rsid w:val="00BB44D0"/>
    <w:rsid w:val="00BB455B"/>
    <w:rsid w:val="00BB58C1"/>
    <w:rsid w:val="00BB629A"/>
    <w:rsid w:val="00BB66DC"/>
    <w:rsid w:val="00BB6980"/>
    <w:rsid w:val="00BB69EB"/>
    <w:rsid w:val="00BB6E82"/>
    <w:rsid w:val="00BB740B"/>
    <w:rsid w:val="00BB75C5"/>
    <w:rsid w:val="00BB7674"/>
    <w:rsid w:val="00BC094F"/>
    <w:rsid w:val="00BC0C0E"/>
    <w:rsid w:val="00BC134A"/>
    <w:rsid w:val="00BC14F0"/>
    <w:rsid w:val="00BC1D67"/>
    <w:rsid w:val="00BC1E3E"/>
    <w:rsid w:val="00BC205C"/>
    <w:rsid w:val="00BC2974"/>
    <w:rsid w:val="00BC2AF5"/>
    <w:rsid w:val="00BC316F"/>
    <w:rsid w:val="00BC31FA"/>
    <w:rsid w:val="00BC3555"/>
    <w:rsid w:val="00BC3C00"/>
    <w:rsid w:val="00BC3EA6"/>
    <w:rsid w:val="00BC3F98"/>
    <w:rsid w:val="00BC44CD"/>
    <w:rsid w:val="00BC4982"/>
    <w:rsid w:val="00BC5A14"/>
    <w:rsid w:val="00BC5A38"/>
    <w:rsid w:val="00BC5E1A"/>
    <w:rsid w:val="00BC5F81"/>
    <w:rsid w:val="00BC6083"/>
    <w:rsid w:val="00BC6EE8"/>
    <w:rsid w:val="00BC75D1"/>
    <w:rsid w:val="00BC771D"/>
    <w:rsid w:val="00BC778E"/>
    <w:rsid w:val="00BD04DF"/>
    <w:rsid w:val="00BD0577"/>
    <w:rsid w:val="00BD11C8"/>
    <w:rsid w:val="00BD1468"/>
    <w:rsid w:val="00BD20BF"/>
    <w:rsid w:val="00BD2AA5"/>
    <w:rsid w:val="00BD2B1D"/>
    <w:rsid w:val="00BD3113"/>
    <w:rsid w:val="00BD3283"/>
    <w:rsid w:val="00BD36D1"/>
    <w:rsid w:val="00BD3903"/>
    <w:rsid w:val="00BD3DDD"/>
    <w:rsid w:val="00BD4021"/>
    <w:rsid w:val="00BD4615"/>
    <w:rsid w:val="00BD4ADB"/>
    <w:rsid w:val="00BD4FEA"/>
    <w:rsid w:val="00BD5A7D"/>
    <w:rsid w:val="00BD5CDF"/>
    <w:rsid w:val="00BD63D4"/>
    <w:rsid w:val="00BD6DF7"/>
    <w:rsid w:val="00BD7F50"/>
    <w:rsid w:val="00BE02E8"/>
    <w:rsid w:val="00BE0EF4"/>
    <w:rsid w:val="00BE10D4"/>
    <w:rsid w:val="00BE12B6"/>
    <w:rsid w:val="00BE15CF"/>
    <w:rsid w:val="00BE1DFC"/>
    <w:rsid w:val="00BE2128"/>
    <w:rsid w:val="00BE232F"/>
    <w:rsid w:val="00BE27A5"/>
    <w:rsid w:val="00BE2905"/>
    <w:rsid w:val="00BE2A57"/>
    <w:rsid w:val="00BE2C99"/>
    <w:rsid w:val="00BE3826"/>
    <w:rsid w:val="00BE3B5F"/>
    <w:rsid w:val="00BE6CE8"/>
    <w:rsid w:val="00BE6DB0"/>
    <w:rsid w:val="00BE6F1F"/>
    <w:rsid w:val="00BE76E3"/>
    <w:rsid w:val="00BF07A6"/>
    <w:rsid w:val="00BF25FB"/>
    <w:rsid w:val="00BF27B9"/>
    <w:rsid w:val="00BF31E3"/>
    <w:rsid w:val="00BF3458"/>
    <w:rsid w:val="00BF34DC"/>
    <w:rsid w:val="00BF36BA"/>
    <w:rsid w:val="00BF4210"/>
    <w:rsid w:val="00BF4448"/>
    <w:rsid w:val="00BF5219"/>
    <w:rsid w:val="00BF5854"/>
    <w:rsid w:val="00BF7142"/>
    <w:rsid w:val="00C001D7"/>
    <w:rsid w:val="00C00A44"/>
    <w:rsid w:val="00C00E4C"/>
    <w:rsid w:val="00C010C6"/>
    <w:rsid w:val="00C01207"/>
    <w:rsid w:val="00C0129E"/>
    <w:rsid w:val="00C014D5"/>
    <w:rsid w:val="00C01781"/>
    <w:rsid w:val="00C01966"/>
    <w:rsid w:val="00C02E59"/>
    <w:rsid w:val="00C03231"/>
    <w:rsid w:val="00C034B2"/>
    <w:rsid w:val="00C0395A"/>
    <w:rsid w:val="00C03DC6"/>
    <w:rsid w:val="00C04958"/>
    <w:rsid w:val="00C04A44"/>
    <w:rsid w:val="00C04A7B"/>
    <w:rsid w:val="00C0615D"/>
    <w:rsid w:val="00C067A7"/>
    <w:rsid w:val="00C074D0"/>
    <w:rsid w:val="00C1016E"/>
    <w:rsid w:val="00C102F2"/>
    <w:rsid w:val="00C10328"/>
    <w:rsid w:val="00C1041C"/>
    <w:rsid w:val="00C10BC1"/>
    <w:rsid w:val="00C10E03"/>
    <w:rsid w:val="00C11468"/>
    <w:rsid w:val="00C1158B"/>
    <w:rsid w:val="00C115FC"/>
    <w:rsid w:val="00C117BB"/>
    <w:rsid w:val="00C12959"/>
    <w:rsid w:val="00C12A06"/>
    <w:rsid w:val="00C12B51"/>
    <w:rsid w:val="00C13250"/>
    <w:rsid w:val="00C13BF4"/>
    <w:rsid w:val="00C142E7"/>
    <w:rsid w:val="00C145CE"/>
    <w:rsid w:val="00C146A4"/>
    <w:rsid w:val="00C148A2"/>
    <w:rsid w:val="00C14E30"/>
    <w:rsid w:val="00C15252"/>
    <w:rsid w:val="00C15515"/>
    <w:rsid w:val="00C158E6"/>
    <w:rsid w:val="00C15C1E"/>
    <w:rsid w:val="00C15FEB"/>
    <w:rsid w:val="00C16354"/>
    <w:rsid w:val="00C163FE"/>
    <w:rsid w:val="00C16969"/>
    <w:rsid w:val="00C17136"/>
    <w:rsid w:val="00C17B9C"/>
    <w:rsid w:val="00C20137"/>
    <w:rsid w:val="00C2089B"/>
    <w:rsid w:val="00C20938"/>
    <w:rsid w:val="00C20975"/>
    <w:rsid w:val="00C2113D"/>
    <w:rsid w:val="00C214F5"/>
    <w:rsid w:val="00C21E29"/>
    <w:rsid w:val="00C22973"/>
    <w:rsid w:val="00C229B5"/>
    <w:rsid w:val="00C22AE9"/>
    <w:rsid w:val="00C2313E"/>
    <w:rsid w:val="00C236A7"/>
    <w:rsid w:val="00C237B9"/>
    <w:rsid w:val="00C2383D"/>
    <w:rsid w:val="00C23B7E"/>
    <w:rsid w:val="00C23C61"/>
    <w:rsid w:val="00C23EFB"/>
    <w:rsid w:val="00C23FEE"/>
    <w:rsid w:val="00C242F1"/>
    <w:rsid w:val="00C243C4"/>
    <w:rsid w:val="00C24408"/>
    <w:rsid w:val="00C24650"/>
    <w:rsid w:val="00C24716"/>
    <w:rsid w:val="00C25116"/>
    <w:rsid w:val="00C2533A"/>
    <w:rsid w:val="00C253B8"/>
    <w:rsid w:val="00C25465"/>
    <w:rsid w:val="00C2553C"/>
    <w:rsid w:val="00C25D5B"/>
    <w:rsid w:val="00C26742"/>
    <w:rsid w:val="00C26DEC"/>
    <w:rsid w:val="00C275A2"/>
    <w:rsid w:val="00C278F0"/>
    <w:rsid w:val="00C27DFC"/>
    <w:rsid w:val="00C30A39"/>
    <w:rsid w:val="00C30FE6"/>
    <w:rsid w:val="00C31BDB"/>
    <w:rsid w:val="00C32052"/>
    <w:rsid w:val="00C32A0B"/>
    <w:rsid w:val="00C32F6E"/>
    <w:rsid w:val="00C33079"/>
    <w:rsid w:val="00C331DF"/>
    <w:rsid w:val="00C333B2"/>
    <w:rsid w:val="00C33453"/>
    <w:rsid w:val="00C33AA5"/>
    <w:rsid w:val="00C33B59"/>
    <w:rsid w:val="00C33D3A"/>
    <w:rsid w:val="00C33F85"/>
    <w:rsid w:val="00C344C7"/>
    <w:rsid w:val="00C344E9"/>
    <w:rsid w:val="00C34A7F"/>
    <w:rsid w:val="00C34BC9"/>
    <w:rsid w:val="00C3509D"/>
    <w:rsid w:val="00C35D61"/>
    <w:rsid w:val="00C35E05"/>
    <w:rsid w:val="00C36B57"/>
    <w:rsid w:val="00C36D52"/>
    <w:rsid w:val="00C3719A"/>
    <w:rsid w:val="00C375AF"/>
    <w:rsid w:val="00C375D0"/>
    <w:rsid w:val="00C376AA"/>
    <w:rsid w:val="00C37B20"/>
    <w:rsid w:val="00C40A13"/>
    <w:rsid w:val="00C40CEB"/>
    <w:rsid w:val="00C410DE"/>
    <w:rsid w:val="00C4118D"/>
    <w:rsid w:val="00C4196E"/>
    <w:rsid w:val="00C41B61"/>
    <w:rsid w:val="00C420D5"/>
    <w:rsid w:val="00C420E8"/>
    <w:rsid w:val="00C428CD"/>
    <w:rsid w:val="00C42AA6"/>
    <w:rsid w:val="00C42D52"/>
    <w:rsid w:val="00C430EF"/>
    <w:rsid w:val="00C43617"/>
    <w:rsid w:val="00C43CD0"/>
    <w:rsid w:val="00C4448C"/>
    <w:rsid w:val="00C444E7"/>
    <w:rsid w:val="00C44DE1"/>
    <w:rsid w:val="00C44F8E"/>
    <w:rsid w:val="00C45348"/>
    <w:rsid w:val="00C454CD"/>
    <w:rsid w:val="00C4554A"/>
    <w:rsid w:val="00C4563B"/>
    <w:rsid w:val="00C45A52"/>
    <w:rsid w:val="00C45F58"/>
    <w:rsid w:val="00C4690C"/>
    <w:rsid w:val="00C46A68"/>
    <w:rsid w:val="00C46B31"/>
    <w:rsid w:val="00C4727A"/>
    <w:rsid w:val="00C472C8"/>
    <w:rsid w:val="00C477B4"/>
    <w:rsid w:val="00C50EF0"/>
    <w:rsid w:val="00C51961"/>
    <w:rsid w:val="00C52531"/>
    <w:rsid w:val="00C5304B"/>
    <w:rsid w:val="00C53523"/>
    <w:rsid w:val="00C53651"/>
    <w:rsid w:val="00C53E82"/>
    <w:rsid w:val="00C54723"/>
    <w:rsid w:val="00C54F88"/>
    <w:rsid w:val="00C55821"/>
    <w:rsid w:val="00C55BDB"/>
    <w:rsid w:val="00C55F31"/>
    <w:rsid w:val="00C56639"/>
    <w:rsid w:val="00C56D64"/>
    <w:rsid w:val="00C572B2"/>
    <w:rsid w:val="00C575D2"/>
    <w:rsid w:val="00C57B51"/>
    <w:rsid w:val="00C57DD3"/>
    <w:rsid w:val="00C57F56"/>
    <w:rsid w:val="00C60146"/>
    <w:rsid w:val="00C60755"/>
    <w:rsid w:val="00C60818"/>
    <w:rsid w:val="00C6084F"/>
    <w:rsid w:val="00C60BD4"/>
    <w:rsid w:val="00C61896"/>
    <w:rsid w:val="00C61B07"/>
    <w:rsid w:val="00C61DFD"/>
    <w:rsid w:val="00C61FA1"/>
    <w:rsid w:val="00C62742"/>
    <w:rsid w:val="00C631F8"/>
    <w:rsid w:val="00C637AB"/>
    <w:rsid w:val="00C641F5"/>
    <w:rsid w:val="00C642F6"/>
    <w:rsid w:val="00C64B67"/>
    <w:rsid w:val="00C650DE"/>
    <w:rsid w:val="00C677D3"/>
    <w:rsid w:val="00C678F1"/>
    <w:rsid w:val="00C7011C"/>
    <w:rsid w:val="00C703D9"/>
    <w:rsid w:val="00C705EF"/>
    <w:rsid w:val="00C70890"/>
    <w:rsid w:val="00C70B22"/>
    <w:rsid w:val="00C70E63"/>
    <w:rsid w:val="00C70E6E"/>
    <w:rsid w:val="00C715D4"/>
    <w:rsid w:val="00C72F7A"/>
    <w:rsid w:val="00C7384B"/>
    <w:rsid w:val="00C744EE"/>
    <w:rsid w:val="00C74971"/>
    <w:rsid w:val="00C74D2D"/>
    <w:rsid w:val="00C74D6D"/>
    <w:rsid w:val="00C758E0"/>
    <w:rsid w:val="00C758FA"/>
    <w:rsid w:val="00C75D10"/>
    <w:rsid w:val="00C75ED5"/>
    <w:rsid w:val="00C760DC"/>
    <w:rsid w:val="00C765E3"/>
    <w:rsid w:val="00C76C36"/>
    <w:rsid w:val="00C76D90"/>
    <w:rsid w:val="00C76FAB"/>
    <w:rsid w:val="00C77435"/>
    <w:rsid w:val="00C77BB8"/>
    <w:rsid w:val="00C80152"/>
    <w:rsid w:val="00C803B3"/>
    <w:rsid w:val="00C809F9"/>
    <w:rsid w:val="00C80BB5"/>
    <w:rsid w:val="00C811E6"/>
    <w:rsid w:val="00C81467"/>
    <w:rsid w:val="00C815BA"/>
    <w:rsid w:val="00C81689"/>
    <w:rsid w:val="00C81720"/>
    <w:rsid w:val="00C823C3"/>
    <w:rsid w:val="00C828A0"/>
    <w:rsid w:val="00C82AF6"/>
    <w:rsid w:val="00C82B0D"/>
    <w:rsid w:val="00C83418"/>
    <w:rsid w:val="00C83A13"/>
    <w:rsid w:val="00C84379"/>
    <w:rsid w:val="00C846AF"/>
    <w:rsid w:val="00C852E8"/>
    <w:rsid w:val="00C85A42"/>
    <w:rsid w:val="00C85C33"/>
    <w:rsid w:val="00C8662F"/>
    <w:rsid w:val="00C86E6F"/>
    <w:rsid w:val="00C86F6B"/>
    <w:rsid w:val="00C9068C"/>
    <w:rsid w:val="00C91706"/>
    <w:rsid w:val="00C9197C"/>
    <w:rsid w:val="00C923D2"/>
    <w:rsid w:val="00C924B6"/>
    <w:rsid w:val="00C925A9"/>
    <w:rsid w:val="00C927D8"/>
    <w:rsid w:val="00C92967"/>
    <w:rsid w:val="00C929D2"/>
    <w:rsid w:val="00C93077"/>
    <w:rsid w:val="00C944D0"/>
    <w:rsid w:val="00C95BDE"/>
    <w:rsid w:val="00C9629D"/>
    <w:rsid w:val="00C96658"/>
    <w:rsid w:val="00C96EF6"/>
    <w:rsid w:val="00C97034"/>
    <w:rsid w:val="00C9757E"/>
    <w:rsid w:val="00C97688"/>
    <w:rsid w:val="00C977A3"/>
    <w:rsid w:val="00C97932"/>
    <w:rsid w:val="00CA055F"/>
    <w:rsid w:val="00CA0669"/>
    <w:rsid w:val="00CA0DA6"/>
    <w:rsid w:val="00CA0FBD"/>
    <w:rsid w:val="00CA2E7B"/>
    <w:rsid w:val="00CA2F1D"/>
    <w:rsid w:val="00CA33ED"/>
    <w:rsid w:val="00CA357D"/>
    <w:rsid w:val="00CA3A25"/>
    <w:rsid w:val="00CA3CC6"/>
    <w:rsid w:val="00CA3D0C"/>
    <w:rsid w:val="00CA3FC3"/>
    <w:rsid w:val="00CA4321"/>
    <w:rsid w:val="00CA54C1"/>
    <w:rsid w:val="00CA5EE8"/>
    <w:rsid w:val="00CA6003"/>
    <w:rsid w:val="00CA654B"/>
    <w:rsid w:val="00CA7B60"/>
    <w:rsid w:val="00CB10C7"/>
    <w:rsid w:val="00CB1DAF"/>
    <w:rsid w:val="00CB1E2D"/>
    <w:rsid w:val="00CB2192"/>
    <w:rsid w:val="00CB2229"/>
    <w:rsid w:val="00CB29EF"/>
    <w:rsid w:val="00CB30AA"/>
    <w:rsid w:val="00CB3209"/>
    <w:rsid w:val="00CB33FD"/>
    <w:rsid w:val="00CB3459"/>
    <w:rsid w:val="00CB3837"/>
    <w:rsid w:val="00CB3AFB"/>
    <w:rsid w:val="00CB3C65"/>
    <w:rsid w:val="00CB4353"/>
    <w:rsid w:val="00CB525E"/>
    <w:rsid w:val="00CB56D3"/>
    <w:rsid w:val="00CB66FF"/>
    <w:rsid w:val="00CB6D15"/>
    <w:rsid w:val="00CB6EB6"/>
    <w:rsid w:val="00CB72B8"/>
    <w:rsid w:val="00CB7545"/>
    <w:rsid w:val="00CB7755"/>
    <w:rsid w:val="00CB7827"/>
    <w:rsid w:val="00CB7A40"/>
    <w:rsid w:val="00CB7B20"/>
    <w:rsid w:val="00CB7D03"/>
    <w:rsid w:val="00CC09D1"/>
    <w:rsid w:val="00CC10FA"/>
    <w:rsid w:val="00CC152E"/>
    <w:rsid w:val="00CC1696"/>
    <w:rsid w:val="00CC16B2"/>
    <w:rsid w:val="00CC191B"/>
    <w:rsid w:val="00CC24B8"/>
    <w:rsid w:val="00CC285C"/>
    <w:rsid w:val="00CC296B"/>
    <w:rsid w:val="00CC3596"/>
    <w:rsid w:val="00CC3D95"/>
    <w:rsid w:val="00CC3F93"/>
    <w:rsid w:val="00CC54E5"/>
    <w:rsid w:val="00CC5A13"/>
    <w:rsid w:val="00CC5D2B"/>
    <w:rsid w:val="00CC7366"/>
    <w:rsid w:val="00CC7F69"/>
    <w:rsid w:val="00CD04F9"/>
    <w:rsid w:val="00CD098E"/>
    <w:rsid w:val="00CD0F6C"/>
    <w:rsid w:val="00CD0FE8"/>
    <w:rsid w:val="00CD15E8"/>
    <w:rsid w:val="00CD16DD"/>
    <w:rsid w:val="00CD2191"/>
    <w:rsid w:val="00CD27AA"/>
    <w:rsid w:val="00CD2E0E"/>
    <w:rsid w:val="00CD35EC"/>
    <w:rsid w:val="00CD40B2"/>
    <w:rsid w:val="00CD434E"/>
    <w:rsid w:val="00CD4706"/>
    <w:rsid w:val="00CD47B9"/>
    <w:rsid w:val="00CD49B0"/>
    <w:rsid w:val="00CD4C7B"/>
    <w:rsid w:val="00CD514D"/>
    <w:rsid w:val="00CD58FE"/>
    <w:rsid w:val="00CD5F24"/>
    <w:rsid w:val="00CD6573"/>
    <w:rsid w:val="00CD6B05"/>
    <w:rsid w:val="00CD6BD7"/>
    <w:rsid w:val="00CD71C0"/>
    <w:rsid w:val="00CD72BA"/>
    <w:rsid w:val="00CD7B9B"/>
    <w:rsid w:val="00CE0827"/>
    <w:rsid w:val="00CE0FBE"/>
    <w:rsid w:val="00CE1762"/>
    <w:rsid w:val="00CE1961"/>
    <w:rsid w:val="00CE261D"/>
    <w:rsid w:val="00CE3D8A"/>
    <w:rsid w:val="00CE4708"/>
    <w:rsid w:val="00CE5967"/>
    <w:rsid w:val="00CE5C7C"/>
    <w:rsid w:val="00CE5D4E"/>
    <w:rsid w:val="00CE5F16"/>
    <w:rsid w:val="00CE6625"/>
    <w:rsid w:val="00CE68AB"/>
    <w:rsid w:val="00CE6A2F"/>
    <w:rsid w:val="00CE6E50"/>
    <w:rsid w:val="00CE70F5"/>
    <w:rsid w:val="00CE728A"/>
    <w:rsid w:val="00CE75E0"/>
    <w:rsid w:val="00CE7E6D"/>
    <w:rsid w:val="00CF05B7"/>
    <w:rsid w:val="00CF0B64"/>
    <w:rsid w:val="00CF11DA"/>
    <w:rsid w:val="00CF1226"/>
    <w:rsid w:val="00CF1243"/>
    <w:rsid w:val="00CF12B8"/>
    <w:rsid w:val="00CF12E4"/>
    <w:rsid w:val="00CF1B11"/>
    <w:rsid w:val="00CF2751"/>
    <w:rsid w:val="00CF2AD3"/>
    <w:rsid w:val="00CF2B6E"/>
    <w:rsid w:val="00CF2DE2"/>
    <w:rsid w:val="00CF3250"/>
    <w:rsid w:val="00CF334D"/>
    <w:rsid w:val="00CF34E9"/>
    <w:rsid w:val="00CF3600"/>
    <w:rsid w:val="00CF366C"/>
    <w:rsid w:val="00CF3734"/>
    <w:rsid w:val="00CF3849"/>
    <w:rsid w:val="00CF3914"/>
    <w:rsid w:val="00CF4035"/>
    <w:rsid w:val="00CF4CED"/>
    <w:rsid w:val="00CF5681"/>
    <w:rsid w:val="00CF5C58"/>
    <w:rsid w:val="00CF6027"/>
    <w:rsid w:val="00CF671A"/>
    <w:rsid w:val="00CF69A6"/>
    <w:rsid w:val="00CF6AE0"/>
    <w:rsid w:val="00CF7AD0"/>
    <w:rsid w:val="00CF7B74"/>
    <w:rsid w:val="00CF7DE8"/>
    <w:rsid w:val="00D00669"/>
    <w:rsid w:val="00D0108E"/>
    <w:rsid w:val="00D0140C"/>
    <w:rsid w:val="00D01F75"/>
    <w:rsid w:val="00D02047"/>
    <w:rsid w:val="00D020F9"/>
    <w:rsid w:val="00D02A22"/>
    <w:rsid w:val="00D02D19"/>
    <w:rsid w:val="00D033A4"/>
    <w:rsid w:val="00D03BB4"/>
    <w:rsid w:val="00D03E25"/>
    <w:rsid w:val="00D047ED"/>
    <w:rsid w:val="00D050AF"/>
    <w:rsid w:val="00D051FE"/>
    <w:rsid w:val="00D05B7F"/>
    <w:rsid w:val="00D060A1"/>
    <w:rsid w:val="00D07D5D"/>
    <w:rsid w:val="00D10DB6"/>
    <w:rsid w:val="00D11731"/>
    <w:rsid w:val="00D117B4"/>
    <w:rsid w:val="00D117DF"/>
    <w:rsid w:val="00D11888"/>
    <w:rsid w:val="00D131CF"/>
    <w:rsid w:val="00D133B2"/>
    <w:rsid w:val="00D13791"/>
    <w:rsid w:val="00D145A2"/>
    <w:rsid w:val="00D14D24"/>
    <w:rsid w:val="00D14D29"/>
    <w:rsid w:val="00D14FD5"/>
    <w:rsid w:val="00D1536C"/>
    <w:rsid w:val="00D15D1C"/>
    <w:rsid w:val="00D1616A"/>
    <w:rsid w:val="00D16C13"/>
    <w:rsid w:val="00D16E1F"/>
    <w:rsid w:val="00D174CA"/>
    <w:rsid w:val="00D17522"/>
    <w:rsid w:val="00D17653"/>
    <w:rsid w:val="00D17CDE"/>
    <w:rsid w:val="00D203C2"/>
    <w:rsid w:val="00D218A8"/>
    <w:rsid w:val="00D21BCB"/>
    <w:rsid w:val="00D22431"/>
    <w:rsid w:val="00D22570"/>
    <w:rsid w:val="00D226DF"/>
    <w:rsid w:val="00D229F7"/>
    <w:rsid w:val="00D22F3C"/>
    <w:rsid w:val="00D23FD4"/>
    <w:rsid w:val="00D2448E"/>
    <w:rsid w:val="00D24EB8"/>
    <w:rsid w:val="00D24ECB"/>
    <w:rsid w:val="00D252EF"/>
    <w:rsid w:val="00D25ACD"/>
    <w:rsid w:val="00D25AF5"/>
    <w:rsid w:val="00D26811"/>
    <w:rsid w:val="00D26B3F"/>
    <w:rsid w:val="00D26DFC"/>
    <w:rsid w:val="00D273EF"/>
    <w:rsid w:val="00D279FA"/>
    <w:rsid w:val="00D27AEA"/>
    <w:rsid w:val="00D27F7A"/>
    <w:rsid w:val="00D31167"/>
    <w:rsid w:val="00D312B4"/>
    <w:rsid w:val="00D31CA6"/>
    <w:rsid w:val="00D321CF"/>
    <w:rsid w:val="00D32411"/>
    <w:rsid w:val="00D32735"/>
    <w:rsid w:val="00D32FBF"/>
    <w:rsid w:val="00D336D6"/>
    <w:rsid w:val="00D33918"/>
    <w:rsid w:val="00D33BE3"/>
    <w:rsid w:val="00D33D8D"/>
    <w:rsid w:val="00D3406F"/>
    <w:rsid w:val="00D347B0"/>
    <w:rsid w:val="00D34A16"/>
    <w:rsid w:val="00D34F91"/>
    <w:rsid w:val="00D351C1"/>
    <w:rsid w:val="00D355ED"/>
    <w:rsid w:val="00D3590B"/>
    <w:rsid w:val="00D35F43"/>
    <w:rsid w:val="00D3643E"/>
    <w:rsid w:val="00D36AFB"/>
    <w:rsid w:val="00D36B75"/>
    <w:rsid w:val="00D3792D"/>
    <w:rsid w:val="00D4030A"/>
    <w:rsid w:val="00D406BB"/>
    <w:rsid w:val="00D40D10"/>
    <w:rsid w:val="00D40ED2"/>
    <w:rsid w:val="00D40FA0"/>
    <w:rsid w:val="00D41A1B"/>
    <w:rsid w:val="00D41A4D"/>
    <w:rsid w:val="00D41A81"/>
    <w:rsid w:val="00D41F73"/>
    <w:rsid w:val="00D4222D"/>
    <w:rsid w:val="00D424A5"/>
    <w:rsid w:val="00D42EF6"/>
    <w:rsid w:val="00D42FBA"/>
    <w:rsid w:val="00D43C7F"/>
    <w:rsid w:val="00D4455D"/>
    <w:rsid w:val="00D4492A"/>
    <w:rsid w:val="00D45BD7"/>
    <w:rsid w:val="00D4638E"/>
    <w:rsid w:val="00D46699"/>
    <w:rsid w:val="00D46DD7"/>
    <w:rsid w:val="00D47D25"/>
    <w:rsid w:val="00D502A4"/>
    <w:rsid w:val="00D511E1"/>
    <w:rsid w:val="00D51BF0"/>
    <w:rsid w:val="00D52025"/>
    <w:rsid w:val="00D52231"/>
    <w:rsid w:val="00D528DD"/>
    <w:rsid w:val="00D52E2D"/>
    <w:rsid w:val="00D532D3"/>
    <w:rsid w:val="00D54291"/>
    <w:rsid w:val="00D5435B"/>
    <w:rsid w:val="00D548E4"/>
    <w:rsid w:val="00D5495F"/>
    <w:rsid w:val="00D55176"/>
    <w:rsid w:val="00D55E47"/>
    <w:rsid w:val="00D55EF3"/>
    <w:rsid w:val="00D56300"/>
    <w:rsid w:val="00D56556"/>
    <w:rsid w:val="00D56700"/>
    <w:rsid w:val="00D56D1F"/>
    <w:rsid w:val="00D572A7"/>
    <w:rsid w:val="00D5783D"/>
    <w:rsid w:val="00D60072"/>
    <w:rsid w:val="00D601DD"/>
    <w:rsid w:val="00D6093D"/>
    <w:rsid w:val="00D60E63"/>
    <w:rsid w:val="00D61553"/>
    <w:rsid w:val="00D61D1C"/>
    <w:rsid w:val="00D62E19"/>
    <w:rsid w:val="00D63625"/>
    <w:rsid w:val="00D63BC8"/>
    <w:rsid w:val="00D63FE8"/>
    <w:rsid w:val="00D64923"/>
    <w:rsid w:val="00D64CD3"/>
    <w:rsid w:val="00D656DE"/>
    <w:rsid w:val="00D65D00"/>
    <w:rsid w:val="00D65F8C"/>
    <w:rsid w:val="00D6625E"/>
    <w:rsid w:val="00D666E7"/>
    <w:rsid w:val="00D66825"/>
    <w:rsid w:val="00D6746E"/>
    <w:rsid w:val="00D67B09"/>
    <w:rsid w:val="00D67CD1"/>
    <w:rsid w:val="00D67D90"/>
    <w:rsid w:val="00D67FE7"/>
    <w:rsid w:val="00D70038"/>
    <w:rsid w:val="00D70D09"/>
    <w:rsid w:val="00D70D98"/>
    <w:rsid w:val="00D70E58"/>
    <w:rsid w:val="00D7110B"/>
    <w:rsid w:val="00D71270"/>
    <w:rsid w:val="00D712E4"/>
    <w:rsid w:val="00D71AC6"/>
    <w:rsid w:val="00D71B66"/>
    <w:rsid w:val="00D72135"/>
    <w:rsid w:val="00D72229"/>
    <w:rsid w:val="00D723EC"/>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772E7"/>
    <w:rsid w:val="00D80447"/>
    <w:rsid w:val="00D80795"/>
    <w:rsid w:val="00D80D68"/>
    <w:rsid w:val="00D81956"/>
    <w:rsid w:val="00D81B75"/>
    <w:rsid w:val="00D81B8E"/>
    <w:rsid w:val="00D81C5B"/>
    <w:rsid w:val="00D81D61"/>
    <w:rsid w:val="00D821DA"/>
    <w:rsid w:val="00D825D2"/>
    <w:rsid w:val="00D82A59"/>
    <w:rsid w:val="00D83422"/>
    <w:rsid w:val="00D83761"/>
    <w:rsid w:val="00D838B1"/>
    <w:rsid w:val="00D8406F"/>
    <w:rsid w:val="00D84357"/>
    <w:rsid w:val="00D84368"/>
    <w:rsid w:val="00D845AF"/>
    <w:rsid w:val="00D852D6"/>
    <w:rsid w:val="00D853B1"/>
    <w:rsid w:val="00D854BE"/>
    <w:rsid w:val="00D85A3A"/>
    <w:rsid w:val="00D85D74"/>
    <w:rsid w:val="00D879FD"/>
    <w:rsid w:val="00D87E00"/>
    <w:rsid w:val="00D87F0E"/>
    <w:rsid w:val="00D90078"/>
    <w:rsid w:val="00D901D4"/>
    <w:rsid w:val="00D90C07"/>
    <w:rsid w:val="00D90C0E"/>
    <w:rsid w:val="00D912B2"/>
    <w:rsid w:val="00D9134D"/>
    <w:rsid w:val="00D920F4"/>
    <w:rsid w:val="00D92468"/>
    <w:rsid w:val="00D92E81"/>
    <w:rsid w:val="00D9337D"/>
    <w:rsid w:val="00D94AC2"/>
    <w:rsid w:val="00D958A2"/>
    <w:rsid w:val="00D95C6B"/>
    <w:rsid w:val="00D96748"/>
    <w:rsid w:val="00D96B05"/>
    <w:rsid w:val="00D96D11"/>
    <w:rsid w:val="00D972B5"/>
    <w:rsid w:val="00D97A5C"/>
    <w:rsid w:val="00DA0440"/>
    <w:rsid w:val="00DA0D70"/>
    <w:rsid w:val="00DA15A4"/>
    <w:rsid w:val="00DA1C8E"/>
    <w:rsid w:val="00DA21D4"/>
    <w:rsid w:val="00DA274C"/>
    <w:rsid w:val="00DA323E"/>
    <w:rsid w:val="00DA3626"/>
    <w:rsid w:val="00DA382B"/>
    <w:rsid w:val="00DA3EC6"/>
    <w:rsid w:val="00DA47BA"/>
    <w:rsid w:val="00DA50B5"/>
    <w:rsid w:val="00DA593F"/>
    <w:rsid w:val="00DA67B5"/>
    <w:rsid w:val="00DA6B1B"/>
    <w:rsid w:val="00DA6CC6"/>
    <w:rsid w:val="00DA7547"/>
    <w:rsid w:val="00DA7A03"/>
    <w:rsid w:val="00DB07CD"/>
    <w:rsid w:val="00DB08CC"/>
    <w:rsid w:val="00DB0D49"/>
    <w:rsid w:val="00DB0DB8"/>
    <w:rsid w:val="00DB16C8"/>
    <w:rsid w:val="00DB16FC"/>
    <w:rsid w:val="00DB1818"/>
    <w:rsid w:val="00DB2476"/>
    <w:rsid w:val="00DB24B8"/>
    <w:rsid w:val="00DB2ED9"/>
    <w:rsid w:val="00DB30F5"/>
    <w:rsid w:val="00DB3B48"/>
    <w:rsid w:val="00DB4E41"/>
    <w:rsid w:val="00DB51BE"/>
    <w:rsid w:val="00DB51E1"/>
    <w:rsid w:val="00DB529B"/>
    <w:rsid w:val="00DB546F"/>
    <w:rsid w:val="00DB54C6"/>
    <w:rsid w:val="00DB5D5D"/>
    <w:rsid w:val="00DB5DBD"/>
    <w:rsid w:val="00DB62E6"/>
    <w:rsid w:val="00DB6311"/>
    <w:rsid w:val="00DB668D"/>
    <w:rsid w:val="00DB75C0"/>
    <w:rsid w:val="00DB7694"/>
    <w:rsid w:val="00DB7C3B"/>
    <w:rsid w:val="00DB7E39"/>
    <w:rsid w:val="00DB7ECA"/>
    <w:rsid w:val="00DB7FB1"/>
    <w:rsid w:val="00DC076E"/>
    <w:rsid w:val="00DC0BA4"/>
    <w:rsid w:val="00DC0D0D"/>
    <w:rsid w:val="00DC18B2"/>
    <w:rsid w:val="00DC2CBE"/>
    <w:rsid w:val="00DC3035"/>
    <w:rsid w:val="00DC309B"/>
    <w:rsid w:val="00DC31FC"/>
    <w:rsid w:val="00DC34DC"/>
    <w:rsid w:val="00DC40E6"/>
    <w:rsid w:val="00DC453B"/>
    <w:rsid w:val="00DC4C91"/>
    <w:rsid w:val="00DC4DA2"/>
    <w:rsid w:val="00DC5261"/>
    <w:rsid w:val="00DC68D0"/>
    <w:rsid w:val="00DC6C8A"/>
    <w:rsid w:val="00DC6E97"/>
    <w:rsid w:val="00DC7035"/>
    <w:rsid w:val="00DC710E"/>
    <w:rsid w:val="00DC7886"/>
    <w:rsid w:val="00DD065E"/>
    <w:rsid w:val="00DD0E88"/>
    <w:rsid w:val="00DD11D9"/>
    <w:rsid w:val="00DD1396"/>
    <w:rsid w:val="00DD17C1"/>
    <w:rsid w:val="00DD183B"/>
    <w:rsid w:val="00DD1B35"/>
    <w:rsid w:val="00DD1B47"/>
    <w:rsid w:val="00DD21FB"/>
    <w:rsid w:val="00DD2399"/>
    <w:rsid w:val="00DD240C"/>
    <w:rsid w:val="00DD29C0"/>
    <w:rsid w:val="00DD2B5B"/>
    <w:rsid w:val="00DD2F93"/>
    <w:rsid w:val="00DD3207"/>
    <w:rsid w:val="00DD3910"/>
    <w:rsid w:val="00DD416F"/>
    <w:rsid w:val="00DD4274"/>
    <w:rsid w:val="00DD4705"/>
    <w:rsid w:val="00DD4823"/>
    <w:rsid w:val="00DD493F"/>
    <w:rsid w:val="00DD49CB"/>
    <w:rsid w:val="00DD4D42"/>
    <w:rsid w:val="00DD51E1"/>
    <w:rsid w:val="00DD61B3"/>
    <w:rsid w:val="00DD6216"/>
    <w:rsid w:val="00DD716A"/>
    <w:rsid w:val="00DD7EB9"/>
    <w:rsid w:val="00DE01FD"/>
    <w:rsid w:val="00DE076D"/>
    <w:rsid w:val="00DE0A52"/>
    <w:rsid w:val="00DE0D95"/>
    <w:rsid w:val="00DE1FE0"/>
    <w:rsid w:val="00DE22B6"/>
    <w:rsid w:val="00DE25D2"/>
    <w:rsid w:val="00DE2709"/>
    <w:rsid w:val="00DE2781"/>
    <w:rsid w:val="00DE2DC5"/>
    <w:rsid w:val="00DE307C"/>
    <w:rsid w:val="00DE3AC3"/>
    <w:rsid w:val="00DE3EC4"/>
    <w:rsid w:val="00DE44C3"/>
    <w:rsid w:val="00DE49CD"/>
    <w:rsid w:val="00DE5B1B"/>
    <w:rsid w:val="00DE6530"/>
    <w:rsid w:val="00DE6F5E"/>
    <w:rsid w:val="00DE74E2"/>
    <w:rsid w:val="00DE74E8"/>
    <w:rsid w:val="00DE7DF2"/>
    <w:rsid w:val="00DF012B"/>
    <w:rsid w:val="00DF0416"/>
    <w:rsid w:val="00DF0782"/>
    <w:rsid w:val="00DF0D3D"/>
    <w:rsid w:val="00DF1D6D"/>
    <w:rsid w:val="00DF1F74"/>
    <w:rsid w:val="00DF20D6"/>
    <w:rsid w:val="00DF253A"/>
    <w:rsid w:val="00DF2D48"/>
    <w:rsid w:val="00DF383C"/>
    <w:rsid w:val="00DF4DA4"/>
    <w:rsid w:val="00DF4F8C"/>
    <w:rsid w:val="00DF51B5"/>
    <w:rsid w:val="00DF5296"/>
    <w:rsid w:val="00DF5469"/>
    <w:rsid w:val="00DF5F73"/>
    <w:rsid w:val="00DF6B59"/>
    <w:rsid w:val="00DF7290"/>
    <w:rsid w:val="00DF732F"/>
    <w:rsid w:val="00DF75A2"/>
    <w:rsid w:val="00DF7636"/>
    <w:rsid w:val="00DF7FC0"/>
    <w:rsid w:val="00E00B64"/>
    <w:rsid w:val="00E00E17"/>
    <w:rsid w:val="00E00EE9"/>
    <w:rsid w:val="00E016C3"/>
    <w:rsid w:val="00E018C4"/>
    <w:rsid w:val="00E01F96"/>
    <w:rsid w:val="00E03151"/>
    <w:rsid w:val="00E03364"/>
    <w:rsid w:val="00E034F3"/>
    <w:rsid w:val="00E03658"/>
    <w:rsid w:val="00E03970"/>
    <w:rsid w:val="00E04415"/>
    <w:rsid w:val="00E046E3"/>
    <w:rsid w:val="00E04A11"/>
    <w:rsid w:val="00E04A5D"/>
    <w:rsid w:val="00E04B3A"/>
    <w:rsid w:val="00E05363"/>
    <w:rsid w:val="00E05CCE"/>
    <w:rsid w:val="00E0632E"/>
    <w:rsid w:val="00E06A2D"/>
    <w:rsid w:val="00E0760A"/>
    <w:rsid w:val="00E10637"/>
    <w:rsid w:val="00E10E96"/>
    <w:rsid w:val="00E10FF6"/>
    <w:rsid w:val="00E11FEF"/>
    <w:rsid w:val="00E12403"/>
    <w:rsid w:val="00E12AF3"/>
    <w:rsid w:val="00E1329F"/>
    <w:rsid w:val="00E135DF"/>
    <w:rsid w:val="00E143D4"/>
    <w:rsid w:val="00E149A7"/>
    <w:rsid w:val="00E14CC7"/>
    <w:rsid w:val="00E151B5"/>
    <w:rsid w:val="00E15409"/>
    <w:rsid w:val="00E1543A"/>
    <w:rsid w:val="00E154CF"/>
    <w:rsid w:val="00E15D84"/>
    <w:rsid w:val="00E15F55"/>
    <w:rsid w:val="00E1680E"/>
    <w:rsid w:val="00E16B6A"/>
    <w:rsid w:val="00E175F3"/>
    <w:rsid w:val="00E17B77"/>
    <w:rsid w:val="00E17C14"/>
    <w:rsid w:val="00E2010B"/>
    <w:rsid w:val="00E201F1"/>
    <w:rsid w:val="00E2055D"/>
    <w:rsid w:val="00E206FB"/>
    <w:rsid w:val="00E20C02"/>
    <w:rsid w:val="00E20F58"/>
    <w:rsid w:val="00E21445"/>
    <w:rsid w:val="00E21509"/>
    <w:rsid w:val="00E2159C"/>
    <w:rsid w:val="00E21C8D"/>
    <w:rsid w:val="00E21D64"/>
    <w:rsid w:val="00E21DBE"/>
    <w:rsid w:val="00E223FA"/>
    <w:rsid w:val="00E225FD"/>
    <w:rsid w:val="00E22695"/>
    <w:rsid w:val="00E226A7"/>
    <w:rsid w:val="00E229D2"/>
    <w:rsid w:val="00E2348F"/>
    <w:rsid w:val="00E236AF"/>
    <w:rsid w:val="00E23E02"/>
    <w:rsid w:val="00E2441C"/>
    <w:rsid w:val="00E245E3"/>
    <w:rsid w:val="00E2479C"/>
    <w:rsid w:val="00E24D06"/>
    <w:rsid w:val="00E24D82"/>
    <w:rsid w:val="00E24F13"/>
    <w:rsid w:val="00E250C8"/>
    <w:rsid w:val="00E2580A"/>
    <w:rsid w:val="00E25ACA"/>
    <w:rsid w:val="00E25C0B"/>
    <w:rsid w:val="00E261D8"/>
    <w:rsid w:val="00E27043"/>
    <w:rsid w:val="00E31239"/>
    <w:rsid w:val="00E314BC"/>
    <w:rsid w:val="00E32170"/>
    <w:rsid w:val="00E324AB"/>
    <w:rsid w:val="00E329F2"/>
    <w:rsid w:val="00E32A9B"/>
    <w:rsid w:val="00E32EAC"/>
    <w:rsid w:val="00E3304B"/>
    <w:rsid w:val="00E3394B"/>
    <w:rsid w:val="00E34766"/>
    <w:rsid w:val="00E347CC"/>
    <w:rsid w:val="00E34A62"/>
    <w:rsid w:val="00E34B74"/>
    <w:rsid w:val="00E3512C"/>
    <w:rsid w:val="00E3626C"/>
    <w:rsid w:val="00E3652B"/>
    <w:rsid w:val="00E36898"/>
    <w:rsid w:val="00E37004"/>
    <w:rsid w:val="00E37109"/>
    <w:rsid w:val="00E378D2"/>
    <w:rsid w:val="00E37C86"/>
    <w:rsid w:val="00E40163"/>
    <w:rsid w:val="00E40672"/>
    <w:rsid w:val="00E410C5"/>
    <w:rsid w:val="00E41304"/>
    <w:rsid w:val="00E41BC9"/>
    <w:rsid w:val="00E41CF6"/>
    <w:rsid w:val="00E4231D"/>
    <w:rsid w:val="00E42C17"/>
    <w:rsid w:val="00E42F73"/>
    <w:rsid w:val="00E44067"/>
    <w:rsid w:val="00E444E8"/>
    <w:rsid w:val="00E44977"/>
    <w:rsid w:val="00E449CE"/>
    <w:rsid w:val="00E44ADA"/>
    <w:rsid w:val="00E4589B"/>
    <w:rsid w:val="00E46AA5"/>
    <w:rsid w:val="00E46C08"/>
    <w:rsid w:val="00E471CF"/>
    <w:rsid w:val="00E476BF"/>
    <w:rsid w:val="00E476C8"/>
    <w:rsid w:val="00E50378"/>
    <w:rsid w:val="00E503C6"/>
    <w:rsid w:val="00E50719"/>
    <w:rsid w:val="00E50A8B"/>
    <w:rsid w:val="00E50D95"/>
    <w:rsid w:val="00E515E0"/>
    <w:rsid w:val="00E51B3D"/>
    <w:rsid w:val="00E5224A"/>
    <w:rsid w:val="00E5281D"/>
    <w:rsid w:val="00E52AFC"/>
    <w:rsid w:val="00E52B42"/>
    <w:rsid w:val="00E52DE5"/>
    <w:rsid w:val="00E53494"/>
    <w:rsid w:val="00E5433F"/>
    <w:rsid w:val="00E5575D"/>
    <w:rsid w:val="00E55F1E"/>
    <w:rsid w:val="00E5616D"/>
    <w:rsid w:val="00E5637D"/>
    <w:rsid w:val="00E575D7"/>
    <w:rsid w:val="00E576D6"/>
    <w:rsid w:val="00E576F9"/>
    <w:rsid w:val="00E57AD7"/>
    <w:rsid w:val="00E57CA6"/>
    <w:rsid w:val="00E60740"/>
    <w:rsid w:val="00E608C2"/>
    <w:rsid w:val="00E60DD1"/>
    <w:rsid w:val="00E60E12"/>
    <w:rsid w:val="00E60F00"/>
    <w:rsid w:val="00E6173F"/>
    <w:rsid w:val="00E618BA"/>
    <w:rsid w:val="00E62835"/>
    <w:rsid w:val="00E63928"/>
    <w:rsid w:val="00E646AD"/>
    <w:rsid w:val="00E64813"/>
    <w:rsid w:val="00E649D4"/>
    <w:rsid w:val="00E64F77"/>
    <w:rsid w:val="00E6523F"/>
    <w:rsid w:val="00E657AF"/>
    <w:rsid w:val="00E65DDF"/>
    <w:rsid w:val="00E66048"/>
    <w:rsid w:val="00E660A5"/>
    <w:rsid w:val="00E660FC"/>
    <w:rsid w:val="00E66292"/>
    <w:rsid w:val="00E66300"/>
    <w:rsid w:val="00E66AAA"/>
    <w:rsid w:val="00E66C83"/>
    <w:rsid w:val="00E66F8D"/>
    <w:rsid w:val="00E673E1"/>
    <w:rsid w:val="00E67532"/>
    <w:rsid w:val="00E676FA"/>
    <w:rsid w:val="00E679F5"/>
    <w:rsid w:val="00E67E83"/>
    <w:rsid w:val="00E70071"/>
    <w:rsid w:val="00E70458"/>
    <w:rsid w:val="00E70582"/>
    <w:rsid w:val="00E70745"/>
    <w:rsid w:val="00E70796"/>
    <w:rsid w:val="00E716AE"/>
    <w:rsid w:val="00E71B84"/>
    <w:rsid w:val="00E71F4C"/>
    <w:rsid w:val="00E71FA4"/>
    <w:rsid w:val="00E72257"/>
    <w:rsid w:val="00E730FE"/>
    <w:rsid w:val="00E7390C"/>
    <w:rsid w:val="00E7406C"/>
    <w:rsid w:val="00E74294"/>
    <w:rsid w:val="00E74374"/>
    <w:rsid w:val="00E74FED"/>
    <w:rsid w:val="00E76029"/>
    <w:rsid w:val="00E7651F"/>
    <w:rsid w:val="00E7687F"/>
    <w:rsid w:val="00E76921"/>
    <w:rsid w:val="00E77645"/>
    <w:rsid w:val="00E777E3"/>
    <w:rsid w:val="00E80F8A"/>
    <w:rsid w:val="00E812AC"/>
    <w:rsid w:val="00E8290B"/>
    <w:rsid w:val="00E82A87"/>
    <w:rsid w:val="00E831CA"/>
    <w:rsid w:val="00E83697"/>
    <w:rsid w:val="00E8389C"/>
    <w:rsid w:val="00E84F5A"/>
    <w:rsid w:val="00E850FE"/>
    <w:rsid w:val="00E85506"/>
    <w:rsid w:val="00E8586B"/>
    <w:rsid w:val="00E86A73"/>
    <w:rsid w:val="00E86C8C"/>
    <w:rsid w:val="00E86EF4"/>
    <w:rsid w:val="00E8749C"/>
    <w:rsid w:val="00E874F0"/>
    <w:rsid w:val="00E87670"/>
    <w:rsid w:val="00E87896"/>
    <w:rsid w:val="00E87A00"/>
    <w:rsid w:val="00E90087"/>
    <w:rsid w:val="00E902C9"/>
    <w:rsid w:val="00E9039D"/>
    <w:rsid w:val="00E9168B"/>
    <w:rsid w:val="00E925B7"/>
    <w:rsid w:val="00E92610"/>
    <w:rsid w:val="00E926DA"/>
    <w:rsid w:val="00E92C6C"/>
    <w:rsid w:val="00E94D7E"/>
    <w:rsid w:val="00E94F28"/>
    <w:rsid w:val="00E953E4"/>
    <w:rsid w:val="00E955CD"/>
    <w:rsid w:val="00E956EE"/>
    <w:rsid w:val="00E95A3C"/>
    <w:rsid w:val="00E95D7A"/>
    <w:rsid w:val="00E96696"/>
    <w:rsid w:val="00E96A6B"/>
    <w:rsid w:val="00E9757F"/>
    <w:rsid w:val="00E975D6"/>
    <w:rsid w:val="00EA027D"/>
    <w:rsid w:val="00EA16D3"/>
    <w:rsid w:val="00EA1883"/>
    <w:rsid w:val="00EA2253"/>
    <w:rsid w:val="00EA2AB5"/>
    <w:rsid w:val="00EA366A"/>
    <w:rsid w:val="00EA3CC2"/>
    <w:rsid w:val="00EA3E33"/>
    <w:rsid w:val="00EA4B79"/>
    <w:rsid w:val="00EA509D"/>
    <w:rsid w:val="00EA5875"/>
    <w:rsid w:val="00EA5D82"/>
    <w:rsid w:val="00EA6094"/>
    <w:rsid w:val="00EA66C9"/>
    <w:rsid w:val="00EA6B6F"/>
    <w:rsid w:val="00EA750B"/>
    <w:rsid w:val="00EA77B4"/>
    <w:rsid w:val="00EA7843"/>
    <w:rsid w:val="00EA7A13"/>
    <w:rsid w:val="00EA7FA8"/>
    <w:rsid w:val="00EB026D"/>
    <w:rsid w:val="00EB086D"/>
    <w:rsid w:val="00EB0CE5"/>
    <w:rsid w:val="00EB0D54"/>
    <w:rsid w:val="00EB0EFC"/>
    <w:rsid w:val="00EB179A"/>
    <w:rsid w:val="00EB181A"/>
    <w:rsid w:val="00EB186B"/>
    <w:rsid w:val="00EB3614"/>
    <w:rsid w:val="00EB3A76"/>
    <w:rsid w:val="00EB3DD1"/>
    <w:rsid w:val="00EB50EB"/>
    <w:rsid w:val="00EB5211"/>
    <w:rsid w:val="00EB61F3"/>
    <w:rsid w:val="00EB7655"/>
    <w:rsid w:val="00EC0760"/>
    <w:rsid w:val="00EC09C4"/>
    <w:rsid w:val="00EC0D00"/>
    <w:rsid w:val="00EC0F50"/>
    <w:rsid w:val="00EC100A"/>
    <w:rsid w:val="00EC12FF"/>
    <w:rsid w:val="00EC1B9A"/>
    <w:rsid w:val="00EC20BD"/>
    <w:rsid w:val="00EC2E0A"/>
    <w:rsid w:val="00EC391E"/>
    <w:rsid w:val="00EC47B6"/>
    <w:rsid w:val="00EC49D4"/>
    <w:rsid w:val="00EC4A25"/>
    <w:rsid w:val="00EC4A70"/>
    <w:rsid w:val="00EC4C13"/>
    <w:rsid w:val="00EC4D4B"/>
    <w:rsid w:val="00EC5AD5"/>
    <w:rsid w:val="00EC5B87"/>
    <w:rsid w:val="00EC5EB5"/>
    <w:rsid w:val="00EC5F56"/>
    <w:rsid w:val="00EC741A"/>
    <w:rsid w:val="00EC7582"/>
    <w:rsid w:val="00EC7841"/>
    <w:rsid w:val="00EC7D5C"/>
    <w:rsid w:val="00EC7DF3"/>
    <w:rsid w:val="00EC7E5F"/>
    <w:rsid w:val="00ED11E5"/>
    <w:rsid w:val="00ED137E"/>
    <w:rsid w:val="00ED13EB"/>
    <w:rsid w:val="00ED1F5B"/>
    <w:rsid w:val="00ED2050"/>
    <w:rsid w:val="00ED21B5"/>
    <w:rsid w:val="00ED29C6"/>
    <w:rsid w:val="00ED2ADF"/>
    <w:rsid w:val="00ED34EB"/>
    <w:rsid w:val="00ED3585"/>
    <w:rsid w:val="00ED3A19"/>
    <w:rsid w:val="00ED42DB"/>
    <w:rsid w:val="00ED44C1"/>
    <w:rsid w:val="00ED4BF6"/>
    <w:rsid w:val="00ED4F91"/>
    <w:rsid w:val="00ED52BF"/>
    <w:rsid w:val="00ED5657"/>
    <w:rsid w:val="00ED6723"/>
    <w:rsid w:val="00ED70A2"/>
    <w:rsid w:val="00ED78EA"/>
    <w:rsid w:val="00ED7954"/>
    <w:rsid w:val="00EE0630"/>
    <w:rsid w:val="00EE0888"/>
    <w:rsid w:val="00EE0ACA"/>
    <w:rsid w:val="00EE105E"/>
    <w:rsid w:val="00EE1789"/>
    <w:rsid w:val="00EE2CBC"/>
    <w:rsid w:val="00EE3079"/>
    <w:rsid w:val="00EE382A"/>
    <w:rsid w:val="00EE398A"/>
    <w:rsid w:val="00EE3B8F"/>
    <w:rsid w:val="00EE3F3A"/>
    <w:rsid w:val="00EE48E2"/>
    <w:rsid w:val="00EE4972"/>
    <w:rsid w:val="00EE534F"/>
    <w:rsid w:val="00EE5AB1"/>
    <w:rsid w:val="00EE5B63"/>
    <w:rsid w:val="00EE73BB"/>
    <w:rsid w:val="00EE7D2C"/>
    <w:rsid w:val="00EE7DA9"/>
    <w:rsid w:val="00EF0088"/>
    <w:rsid w:val="00EF110B"/>
    <w:rsid w:val="00EF13A0"/>
    <w:rsid w:val="00EF2448"/>
    <w:rsid w:val="00EF2697"/>
    <w:rsid w:val="00EF2E71"/>
    <w:rsid w:val="00EF31D0"/>
    <w:rsid w:val="00EF35C5"/>
    <w:rsid w:val="00EF361D"/>
    <w:rsid w:val="00EF46D0"/>
    <w:rsid w:val="00EF4D67"/>
    <w:rsid w:val="00EF5097"/>
    <w:rsid w:val="00EF50B5"/>
    <w:rsid w:val="00EF5587"/>
    <w:rsid w:val="00EF5783"/>
    <w:rsid w:val="00EF6368"/>
    <w:rsid w:val="00EF68F1"/>
    <w:rsid w:val="00EF73DB"/>
    <w:rsid w:val="00EF7465"/>
    <w:rsid w:val="00EF78DE"/>
    <w:rsid w:val="00EF7B98"/>
    <w:rsid w:val="00F00180"/>
    <w:rsid w:val="00F00CBE"/>
    <w:rsid w:val="00F00E1C"/>
    <w:rsid w:val="00F017BB"/>
    <w:rsid w:val="00F01B7F"/>
    <w:rsid w:val="00F01DDD"/>
    <w:rsid w:val="00F0208F"/>
    <w:rsid w:val="00F025A2"/>
    <w:rsid w:val="00F0287E"/>
    <w:rsid w:val="00F02F29"/>
    <w:rsid w:val="00F036E9"/>
    <w:rsid w:val="00F039DC"/>
    <w:rsid w:val="00F03C82"/>
    <w:rsid w:val="00F04752"/>
    <w:rsid w:val="00F047B7"/>
    <w:rsid w:val="00F049C3"/>
    <w:rsid w:val="00F04D73"/>
    <w:rsid w:val="00F05826"/>
    <w:rsid w:val="00F063C0"/>
    <w:rsid w:val="00F0667C"/>
    <w:rsid w:val="00F06CC9"/>
    <w:rsid w:val="00F07388"/>
    <w:rsid w:val="00F07BE9"/>
    <w:rsid w:val="00F10129"/>
    <w:rsid w:val="00F10E2F"/>
    <w:rsid w:val="00F111C1"/>
    <w:rsid w:val="00F111CF"/>
    <w:rsid w:val="00F1134B"/>
    <w:rsid w:val="00F1137A"/>
    <w:rsid w:val="00F11712"/>
    <w:rsid w:val="00F11BE0"/>
    <w:rsid w:val="00F11C29"/>
    <w:rsid w:val="00F11E01"/>
    <w:rsid w:val="00F131D9"/>
    <w:rsid w:val="00F13F41"/>
    <w:rsid w:val="00F157B5"/>
    <w:rsid w:val="00F1586A"/>
    <w:rsid w:val="00F15A2A"/>
    <w:rsid w:val="00F1628E"/>
    <w:rsid w:val="00F1655F"/>
    <w:rsid w:val="00F16812"/>
    <w:rsid w:val="00F1697C"/>
    <w:rsid w:val="00F16F26"/>
    <w:rsid w:val="00F171C8"/>
    <w:rsid w:val="00F17FA6"/>
    <w:rsid w:val="00F17FC9"/>
    <w:rsid w:val="00F2026E"/>
    <w:rsid w:val="00F207D2"/>
    <w:rsid w:val="00F20912"/>
    <w:rsid w:val="00F21570"/>
    <w:rsid w:val="00F21E5D"/>
    <w:rsid w:val="00F22000"/>
    <w:rsid w:val="00F2210A"/>
    <w:rsid w:val="00F22212"/>
    <w:rsid w:val="00F226D7"/>
    <w:rsid w:val="00F227F1"/>
    <w:rsid w:val="00F22A9F"/>
    <w:rsid w:val="00F22F46"/>
    <w:rsid w:val="00F235EA"/>
    <w:rsid w:val="00F235F8"/>
    <w:rsid w:val="00F2373A"/>
    <w:rsid w:val="00F23B3B"/>
    <w:rsid w:val="00F249C6"/>
    <w:rsid w:val="00F24F0F"/>
    <w:rsid w:val="00F24FE9"/>
    <w:rsid w:val="00F253A9"/>
    <w:rsid w:val="00F26379"/>
    <w:rsid w:val="00F26B83"/>
    <w:rsid w:val="00F26E2A"/>
    <w:rsid w:val="00F27325"/>
    <w:rsid w:val="00F301C1"/>
    <w:rsid w:val="00F302C8"/>
    <w:rsid w:val="00F305D5"/>
    <w:rsid w:val="00F30A14"/>
    <w:rsid w:val="00F312B3"/>
    <w:rsid w:val="00F318A0"/>
    <w:rsid w:val="00F31929"/>
    <w:rsid w:val="00F322DA"/>
    <w:rsid w:val="00F32424"/>
    <w:rsid w:val="00F32500"/>
    <w:rsid w:val="00F3267D"/>
    <w:rsid w:val="00F32964"/>
    <w:rsid w:val="00F33219"/>
    <w:rsid w:val="00F3327E"/>
    <w:rsid w:val="00F3338B"/>
    <w:rsid w:val="00F337C8"/>
    <w:rsid w:val="00F33963"/>
    <w:rsid w:val="00F33A54"/>
    <w:rsid w:val="00F3493C"/>
    <w:rsid w:val="00F35068"/>
    <w:rsid w:val="00F35096"/>
    <w:rsid w:val="00F359D5"/>
    <w:rsid w:val="00F361E7"/>
    <w:rsid w:val="00F3671D"/>
    <w:rsid w:val="00F3695B"/>
    <w:rsid w:val="00F36CE4"/>
    <w:rsid w:val="00F36FE6"/>
    <w:rsid w:val="00F37743"/>
    <w:rsid w:val="00F37F13"/>
    <w:rsid w:val="00F40307"/>
    <w:rsid w:val="00F40827"/>
    <w:rsid w:val="00F409E8"/>
    <w:rsid w:val="00F41831"/>
    <w:rsid w:val="00F41D6A"/>
    <w:rsid w:val="00F42568"/>
    <w:rsid w:val="00F42ACF"/>
    <w:rsid w:val="00F43347"/>
    <w:rsid w:val="00F43387"/>
    <w:rsid w:val="00F4364F"/>
    <w:rsid w:val="00F437FF"/>
    <w:rsid w:val="00F44542"/>
    <w:rsid w:val="00F448B4"/>
    <w:rsid w:val="00F44F06"/>
    <w:rsid w:val="00F458CB"/>
    <w:rsid w:val="00F46015"/>
    <w:rsid w:val="00F4774F"/>
    <w:rsid w:val="00F50C7F"/>
    <w:rsid w:val="00F50CD0"/>
    <w:rsid w:val="00F50D8D"/>
    <w:rsid w:val="00F51751"/>
    <w:rsid w:val="00F51E46"/>
    <w:rsid w:val="00F51F3B"/>
    <w:rsid w:val="00F52711"/>
    <w:rsid w:val="00F53066"/>
    <w:rsid w:val="00F53C54"/>
    <w:rsid w:val="00F54735"/>
    <w:rsid w:val="00F54A3D"/>
    <w:rsid w:val="00F54CB0"/>
    <w:rsid w:val="00F55571"/>
    <w:rsid w:val="00F564B4"/>
    <w:rsid w:val="00F56939"/>
    <w:rsid w:val="00F56C11"/>
    <w:rsid w:val="00F5705E"/>
    <w:rsid w:val="00F5770D"/>
    <w:rsid w:val="00F579CD"/>
    <w:rsid w:val="00F57A49"/>
    <w:rsid w:val="00F57B18"/>
    <w:rsid w:val="00F57D31"/>
    <w:rsid w:val="00F57D9A"/>
    <w:rsid w:val="00F60321"/>
    <w:rsid w:val="00F604ED"/>
    <w:rsid w:val="00F605C0"/>
    <w:rsid w:val="00F60BC8"/>
    <w:rsid w:val="00F614F2"/>
    <w:rsid w:val="00F622F9"/>
    <w:rsid w:val="00F6361F"/>
    <w:rsid w:val="00F63A3A"/>
    <w:rsid w:val="00F63CEE"/>
    <w:rsid w:val="00F64627"/>
    <w:rsid w:val="00F653B8"/>
    <w:rsid w:val="00F656E4"/>
    <w:rsid w:val="00F666F3"/>
    <w:rsid w:val="00F66811"/>
    <w:rsid w:val="00F67386"/>
    <w:rsid w:val="00F676F5"/>
    <w:rsid w:val="00F67AFD"/>
    <w:rsid w:val="00F67D86"/>
    <w:rsid w:val="00F67DD8"/>
    <w:rsid w:val="00F700FA"/>
    <w:rsid w:val="00F70347"/>
    <w:rsid w:val="00F705A9"/>
    <w:rsid w:val="00F70D81"/>
    <w:rsid w:val="00F70F07"/>
    <w:rsid w:val="00F71084"/>
    <w:rsid w:val="00F71736"/>
    <w:rsid w:val="00F71B89"/>
    <w:rsid w:val="00F71BEF"/>
    <w:rsid w:val="00F72C14"/>
    <w:rsid w:val="00F7353C"/>
    <w:rsid w:val="00F73D5C"/>
    <w:rsid w:val="00F73EEB"/>
    <w:rsid w:val="00F753A4"/>
    <w:rsid w:val="00F753C6"/>
    <w:rsid w:val="00F755D4"/>
    <w:rsid w:val="00F758A8"/>
    <w:rsid w:val="00F7630C"/>
    <w:rsid w:val="00F766B0"/>
    <w:rsid w:val="00F76A7B"/>
    <w:rsid w:val="00F76BBA"/>
    <w:rsid w:val="00F76F8F"/>
    <w:rsid w:val="00F8022C"/>
    <w:rsid w:val="00F82148"/>
    <w:rsid w:val="00F82D74"/>
    <w:rsid w:val="00F83CEB"/>
    <w:rsid w:val="00F83E01"/>
    <w:rsid w:val="00F83EF1"/>
    <w:rsid w:val="00F84289"/>
    <w:rsid w:val="00F84519"/>
    <w:rsid w:val="00F848C3"/>
    <w:rsid w:val="00F84A84"/>
    <w:rsid w:val="00F853E2"/>
    <w:rsid w:val="00F8550E"/>
    <w:rsid w:val="00F85C42"/>
    <w:rsid w:val="00F85F5E"/>
    <w:rsid w:val="00F86E78"/>
    <w:rsid w:val="00F90150"/>
    <w:rsid w:val="00F901AF"/>
    <w:rsid w:val="00F913CD"/>
    <w:rsid w:val="00F91947"/>
    <w:rsid w:val="00F919AD"/>
    <w:rsid w:val="00F91C00"/>
    <w:rsid w:val="00F9225F"/>
    <w:rsid w:val="00F92558"/>
    <w:rsid w:val="00F92B78"/>
    <w:rsid w:val="00F92C87"/>
    <w:rsid w:val="00F92D72"/>
    <w:rsid w:val="00F9357B"/>
    <w:rsid w:val="00F941DF"/>
    <w:rsid w:val="00F94416"/>
    <w:rsid w:val="00F94F18"/>
    <w:rsid w:val="00F95213"/>
    <w:rsid w:val="00F9576C"/>
    <w:rsid w:val="00F95984"/>
    <w:rsid w:val="00F95FFD"/>
    <w:rsid w:val="00F963A5"/>
    <w:rsid w:val="00F96788"/>
    <w:rsid w:val="00F96F55"/>
    <w:rsid w:val="00FA048A"/>
    <w:rsid w:val="00FA074E"/>
    <w:rsid w:val="00FA0BFD"/>
    <w:rsid w:val="00FA1266"/>
    <w:rsid w:val="00FA1949"/>
    <w:rsid w:val="00FA1CEA"/>
    <w:rsid w:val="00FA21A9"/>
    <w:rsid w:val="00FA22EB"/>
    <w:rsid w:val="00FA2A0B"/>
    <w:rsid w:val="00FA360D"/>
    <w:rsid w:val="00FA368A"/>
    <w:rsid w:val="00FA37C9"/>
    <w:rsid w:val="00FA421D"/>
    <w:rsid w:val="00FA42F0"/>
    <w:rsid w:val="00FA4A28"/>
    <w:rsid w:val="00FA4C87"/>
    <w:rsid w:val="00FA4DEE"/>
    <w:rsid w:val="00FA5D20"/>
    <w:rsid w:val="00FA5E26"/>
    <w:rsid w:val="00FA627D"/>
    <w:rsid w:val="00FA6BEB"/>
    <w:rsid w:val="00FA6F28"/>
    <w:rsid w:val="00FA702C"/>
    <w:rsid w:val="00FA74A1"/>
    <w:rsid w:val="00FA756A"/>
    <w:rsid w:val="00FB0281"/>
    <w:rsid w:val="00FB0599"/>
    <w:rsid w:val="00FB05E4"/>
    <w:rsid w:val="00FB0B2E"/>
    <w:rsid w:val="00FB0CE2"/>
    <w:rsid w:val="00FB11D0"/>
    <w:rsid w:val="00FB18ED"/>
    <w:rsid w:val="00FB1CC0"/>
    <w:rsid w:val="00FB2291"/>
    <w:rsid w:val="00FB2573"/>
    <w:rsid w:val="00FB36FA"/>
    <w:rsid w:val="00FB3717"/>
    <w:rsid w:val="00FB3B31"/>
    <w:rsid w:val="00FB3D64"/>
    <w:rsid w:val="00FB404F"/>
    <w:rsid w:val="00FB4272"/>
    <w:rsid w:val="00FB4357"/>
    <w:rsid w:val="00FB437C"/>
    <w:rsid w:val="00FB4407"/>
    <w:rsid w:val="00FB4606"/>
    <w:rsid w:val="00FB51BE"/>
    <w:rsid w:val="00FB5C10"/>
    <w:rsid w:val="00FB5EB9"/>
    <w:rsid w:val="00FB618A"/>
    <w:rsid w:val="00FB7056"/>
    <w:rsid w:val="00FB7590"/>
    <w:rsid w:val="00FB7AA6"/>
    <w:rsid w:val="00FB7D1C"/>
    <w:rsid w:val="00FC007B"/>
    <w:rsid w:val="00FC00E3"/>
    <w:rsid w:val="00FC1192"/>
    <w:rsid w:val="00FC1A24"/>
    <w:rsid w:val="00FC1BA1"/>
    <w:rsid w:val="00FC1D9D"/>
    <w:rsid w:val="00FC222B"/>
    <w:rsid w:val="00FC271F"/>
    <w:rsid w:val="00FC2781"/>
    <w:rsid w:val="00FC27C4"/>
    <w:rsid w:val="00FC2CF0"/>
    <w:rsid w:val="00FC2E3E"/>
    <w:rsid w:val="00FC3356"/>
    <w:rsid w:val="00FC36A9"/>
    <w:rsid w:val="00FC373D"/>
    <w:rsid w:val="00FC376A"/>
    <w:rsid w:val="00FC37CA"/>
    <w:rsid w:val="00FC3A58"/>
    <w:rsid w:val="00FC3E1A"/>
    <w:rsid w:val="00FC3E7C"/>
    <w:rsid w:val="00FC4306"/>
    <w:rsid w:val="00FC4380"/>
    <w:rsid w:val="00FC493C"/>
    <w:rsid w:val="00FC4BD1"/>
    <w:rsid w:val="00FC4CBE"/>
    <w:rsid w:val="00FC4F80"/>
    <w:rsid w:val="00FC53EC"/>
    <w:rsid w:val="00FC5518"/>
    <w:rsid w:val="00FC5F73"/>
    <w:rsid w:val="00FC6479"/>
    <w:rsid w:val="00FC655D"/>
    <w:rsid w:val="00FC6C95"/>
    <w:rsid w:val="00FC7651"/>
    <w:rsid w:val="00FC7A73"/>
    <w:rsid w:val="00FC7F68"/>
    <w:rsid w:val="00FD046B"/>
    <w:rsid w:val="00FD0869"/>
    <w:rsid w:val="00FD0EF4"/>
    <w:rsid w:val="00FD16CA"/>
    <w:rsid w:val="00FD17FF"/>
    <w:rsid w:val="00FD19D2"/>
    <w:rsid w:val="00FD1ABC"/>
    <w:rsid w:val="00FD1D6C"/>
    <w:rsid w:val="00FD23E3"/>
    <w:rsid w:val="00FD28CB"/>
    <w:rsid w:val="00FD29AE"/>
    <w:rsid w:val="00FD2C3C"/>
    <w:rsid w:val="00FD3626"/>
    <w:rsid w:val="00FD3F7E"/>
    <w:rsid w:val="00FD42F1"/>
    <w:rsid w:val="00FD4881"/>
    <w:rsid w:val="00FD4EF9"/>
    <w:rsid w:val="00FD5731"/>
    <w:rsid w:val="00FD59FB"/>
    <w:rsid w:val="00FD5C75"/>
    <w:rsid w:val="00FD6903"/>
    <w:rsid w:val="00FD6A60"/>
    <w:rsid w:val="00FD6B6D"/>
    <w:rsid w:val="00FD73A1"/>
    <w:rsid w:val="00FD745C"/>
    <w:rsid w:val="00FD7AA4"/>
    <w:rsid w:val="00FD7AE6"/>
    <w:rsid w:val="00FE0148"/>
    <w:rsid w:val="00FE0261"/>
    <w:rsid w:val="00FE0AAB"/>
    <w:rsid w:val="00FE1091"/>
    <w:rsid w:val="00FE1ADA"/>
    <w:rsid w:val="00FE1B70"/>
    <w:rsid w:val="00FE1D33"/>
    <w:rsid w:val="00FE1EC5"/>
    <w:rsid w:val="00FE251B"/>
    <w:rsid w:val="00FE2551"/>
    <w:rsid w:val="00FE272B"/>
    <w:rsid w:val="00FE2776"/>
    <w:rsid w:val="00FE3881"/>
    <w:rsid w:val="00FE44B7"/>
    <w:rsid w:val="00FE54B9"/>
    <w:rsid w:val="00FE6877"/>
    <w:rsid w:val="00FE693D"/>
    <w:rsid w:val="00FE74F6"/>
    <w:rsid w:val="00FE7838"/>
    <w:rsid w:val="00FE7952"/>
    <w:rsid w:val="00FE7CA5"/>
    <w:rsid w:val="00FE7EBD"/>
    <w:rsid w:val="00FF0924"/>
    <w:rsid w:val="00FF1204"/>
    <w:rsid w:val="00FF206F"/>
    <w:rsid w:val="00FF2561"/>
    <w:rsid w:val="00FF279A"/>
    <w:rsid w:val="00FF295C"/>
    <w:rsid w:val="00FF2BF4"/>
    <w:rsid w:val="00FF4158"/>
    <w:rsid w:val="00FF463A"/>
    <w:rsid w:val="00FF4D4E"/>
    <w:rsid w:val="00FF5053"/>
    <w:rsid w:val="00FF5377"/>
    <w:rsid w:val="00FF6272"/>
    <w:rsid w:val="00FF64EC"/>
    <w:rsid w:val="00FF670B"/>
    <w:rsid w:val="00FF67E5"/>
    <w:rsid w:val="00FF68A8"/>
    <w:rsid w:val="00FF6F4B"/>
    <w:rsid w:val="00FF7B3C"/>
    <w:rsid w:val="00FF7B75"/>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8D4400"/>
  <w15:docId w15:val="{31A0F8EB-1014-45FB-97D3-CC282D6BD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80A65"/>
    <w:pPr>
      <w:spacing w:after="12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a5">
    <w:name w:val="annotation subject"/>
    <w:basedOn w:val="a6"/>
    <w:next w:val="a6"/>
    <w:link w:val="a7"/>
    <w:rPr>
      <w:b/>
      <w:bCs/>
    </w:rPr>
  </w:style>
  <w:style w:type="paragraph" w:styleId="a6">
    <w:name w:val="annotation text"/>
    <w:basedOn w:val="a1"/>
    <w:link w:val="a8"/>
    <w:uiPriority w:val="99"/>
    <w:qFormat/>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next w:val="a1"/>
    <w:semiHidden/>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pPr>
      <w:ind w:left="1134" w:hanging="1134"/>
    </w:pPr>
  </w:style>
  <w:style w:type="paragraph" w:styleId="TOC2">
    <w:name w:val="toc 2"/>
    <w:basedOn w:val="TOC1"/>
    <w:next w:val="a1"/>
    <w:semiHidden/>
    <w:pPr>
      <w:keepNext w:val="0"/>
      <w:spacing w:before="0"/>
      <w:ind w:left="851" w:hanging="851"/>
    </w:pPr>
    <w:rPr>
      <w:sz w:val="20"/>
    </w:rPr>
  </w:style>
  <w:style w:type="paragraph" w:styleId="TOC1">
    <w:name w:val="toc 1"/>
    <w:next w:val="a1"/>
    <w:semiHidden/>
    <w:pPr>
      <w:keepNext/>
      <w:keepLines/>
      <w:widowControl w:val="0"/>
      <w:tabs>
        <w:tab w:val="right" w:leader="dot" w:pos="9639"/>
      </w:tabs>
      <w:spacing w:before="120" w:after="120"/>
      <w:ind w:left="567" w:right="425" w:hanging="567"/>
    </w:pPr>
    <w:rPr>
      <w:sz w:val="22"/>
      <w:lang w:val="en-GB" w:eastAsia="en-US"/>
    </w:rPr>
  </w:style>
  <w:style w:type="paragraph" w:styleId="a9">
    <w:name w:val="Document Map"/>
    <w:basedOn w:val="a1"/>
    <w:link w:val="aa"/>
    <w:pPr>
      <w:spacing w:after="0"/>
    </w:pPr>
    <w:rPr>
      <w:sz w:val="24"/>
      <w:szCs w:val="24"/>
    </w:rPr>
  </w:style>
  <w:style w:type="paragraph" w:styleId="ab">
    <w:name w:val="Body Text"/>
    <w:basedOn w:val="a1"/>
    <w:link w:val="ac"/>
    <w:qFormat/>
  </w:style>
  <w:style w:type="paragraph" w:styleId="TOC8">
    <w:name w:val="toc 8"/>
    <w:basedOn w:val="TOC1"/>
    <w:next w:val="a1"/>
    <w:semiHidden/>
    <w:qFormat/>
    <w:pPr>
      <w:spacing w:before="180"/>
      <w:ind w:left="2693" w:hanging="2693"/>
    </w:pPr>
    <w:rPr>
      <w:b/>
    </w:rPr>
  </w:style>
  <w:style w:type="paragraph" w:styleId="ad">
    <w:name w:val="Balloon Text"/>
    <w:basedOn w:val="a1"/>
    <w:link w:val="ae"/>
    <w:qFormat/>
    <w:pPr>
      <w:spacing w:after="0"/>
    </w:pPr>
    <w:rPr>
      <w:rFonts w:ascii="Helvetica" w:hAnsi="Helvetica"/>
      <w:sz w:val="18"/>
      <w:szCs w:val="18"/>
    </w:rPr>
  </w:style>
  <w:style w:type="paragraph" w:styleId="af">
    <w:name w:val="footer"/>
    <w:basedOn w:val="af0"/>
    <w:pPr>
      <w:jc w:val="center"/>
    </w:pPr>
    <w:rPr>
      <w:i/>
    </w:rPr>
  </w:style>
  <w:style w:type="paragraph" w:styleId="af0">
    <w:name w:val="header"/>
    <w:link w:val="af1"/>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TOC9">
    <w:name w:val="toc 9"/>
    <w:basedOn w:val="TOC8"/>
    <w:next w:val="a1"/>
    <w:semiHidden/>
    <w:qFormat/>
    <w:pPr>
      <w:ind w:left="1418" w:hanging="1418"/>
    </w:pPr>
  </w:style>
  <w:style w:type="paragraph" w:styleId="af2">
    <w:name w:val="Normal (Web)"/>
    <w:basedOn w:val="a1"/>
    <w:uiPriority w:val="99"/>
    <w:unhideWhenUsed/>
    <w:pPr>
      <w:spacing w:before="100" w:beforeAutospacing="1" w:after="100" w:afterAutospacing="1"/>
    </w:pPr>
    <w:rPr>
      <w:rFonts w:eastAsiaTheme="minorEastAsia"/>
      <w:sz w:val="24"/>
      <w:szCs w:val="24"/>
      <w:lang w:val="en-US" w:eastAsia="zh-TW"/>
    </w:rPr>
  </w:style>
  <w:style w:type="character" w:styleId="af3">
    <w:name w:val="Hyperlink"/>
    <w:qFormat/>
    <w:rPr>
      <w:color w:val="0000FF"/>
      <w:u w:val="single"/>
    </w:rPr>
  </w:style>
  <w:style w:type="character" w:styleId="af4">
    <w:name w:val="annotation reference"/>
    <w:basedOn w:val="a2"/>
    <w:qFormat/>
    <w:rPr>
      <w:sz w:val="16"/>
      <w:szCs w:val="16"/>
    </w:rPr>
  </w:style>
  <w:style w:type="table" w:styleId="af5">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1">
    <w:name w:val="页眉 字符"/>
    <w:link w:val="af0"/>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aa">
    <w:name w:val="文档结构图 字符"/>
    <w:basedOn w:val="a2"/>
    <w:link w:val="a9"/>
    <w:rPr>
      <w:sz w:val="24"/>
      <w:szCs w:val="24"/>
      <w:lang w:eastAsia="en-US"/>
    </w:rPr>
  </w:style>
  <w:style w:type="character" w:customStyle="1" w:styleId="ae">
    <w:name w:val="批注框文本 字符"/>
    <w:basedOn w:val="a2"/>
    <w:link w:val="ad"/>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1">
    <w:name w:val="列出段落1"/>
    <w:basedOn w:val="a1"/>
    <w:link w:val="af6"/>
    <w:uiPriority w:val="34"/>
    <w:qFormat/>
    <w:pPr>
      <w:spacing w:after="0"/>
      <w:ind w:left="720"/>
    </w:pPr>
    <w:rPr>
      <w:rFonts w:ascii="Calibri" w:eastAsiaTheme="minorEastAsia" w:hAnsi="Calibri" w:cs="Calibri"/>
      <w:sz w:val="22"/>
      <w:szCs w:val="22"/>
      <w:lang w:eastAsia="ja-JP"/>
    </w:rPr>
  </w:style>
  <w:style w:type="character" w:customStyle="1" w:styleId="a8">
    <w:name w:val="批注文字 字符"/>
    <w:basedOn w:val="a2"/>
    <w:link w:val="a6"/>
    <w:uiPriority w:val="99"/>
    <w:qFormat/>
    <w:rPr>
      <w:lang w:eastAsia="en-US"/>
    </w:rPr>
  </w:style>
  <w:style w:type="character" w:customStyle="1" w:styleId="a7">
    <w:name w:val="批注主题 字符"/>
    <w:basedOn w:val="a8"/>
    <w:link w:val="a5"/>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6">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b"/>
    <w:link w:val="ProposalChar"/>
    <w:qFormat/>
    <w:pPr>
      <w:numPr>
        <w:numId w:val="2"/>
      </w:numPr>
      <w:tabs>
        <w:tab w:val="left" w:pos="360"/>
        <w:tab w:val="left" w:pos="1701"/>
      </w:tabs>
    </w:pPr>
    <w:rPr>
      <w:rFonts w:asciiTheme="minorHAnsi" w:eastAsiaTheme="minorHAnsi" w:hAnsiTheme="minorHAnsi" w:cstheme="minorBidi"/>
      <w:b/>
      <w:bCs/>
      <w:sz w:val="24"/>
      <w:szCs w:val="24"/>
      <w:lang w:val="en-US" w:eastAsia="zh-CN"/>
    </w:rPr>
  </w:style>
  <w:style w:type="character" w:customStyle="1" w:styleId="ac">
    <w:name w:val="正文文本 字符"/>
    <w:basedOn w:val="a2"/>
    <w:link w:val="ab"/>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列表段落11,列出段落"/>
    <w:basedOn w:val="a1"/>
    <w:link w:val="af8"/>
    <w:uiPriority w:val="34"/>
    <w:qFormat/>
    <w:rsid w:val="00E5281D"/>
    <w:pPr>
      <w:ind w:firstLineChars="200" w:firstLine="420"/>
    </w:pPr>
  </w:style>
  <w:style w:type="character" w:customStyle="1" w:styleId="50">
    <w:name w:val="标题 5 字符"/>
    <w:basedOn w:val="a2"/>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a1"/>
    <w:next w:val="Doc-text2"/>
    <w:qFormat/>
    <w:rsid w:val="00C74D6D"/>
    <w:pPr>
      <w:spacing w:before="60" w:after="0"/>
    </w:pPr>
    <w:rPr>
      <w:rFonts w:ascii="Arial" w:eastAsia="MS Mincho" w:hAnsi="Arial"/>
      <w:b/>
      <w:szCs w:val="24"/>
      <w:lang w:eastAsia="en-GB"/>
    </w:rPr>
  </w:style>
  <w:style w:type="paragraph" w:customStyle="1" w:styleId="References">
    <w:name w:val="References"/>
    <w:basedOn w:val="a1"/>
    <w:rsid w:val="00D5783D"/>
    <w:pPr>
      <w:numPr>
        <w:numId w:val="3"/>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af8">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7"/>
    <w:uiPriority w:val="34"/>
    <w:qFormat/>
    <w:locked/>
    <w:rsid w:val="00341388"/>
    <w:rPr>
      <w:lang w:val="en-GB" w:eastAsia="en-US"/>
    </w:rPr>
  </w:style>
  <w:style w:type="paragraph" w:customStyle="1" w:styleId="a">
    <w:name w:val="参考资料清单"/>
    <w:basedOn w:val="a1"/>
    <w:rsid w:val="00341388"/>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paragraph" w:styleId="af9">
    <w:name w:val="footnote text"/>
    <w:basedOn w:val="a1"/>
    <w:link w:val="afa"/>
    <w:semiHidden/>
    <w:unhideWhenUsed/>
    <w:rsid w:val="002A0FBD"/>
    <w:pPr>
      <w:snapToGrid w:val="0"/>
    </w:pPr>
    <w:rPr>
      <w:sz w:val="18"/>
      <w:szCs w:val="18"/>
    </w:rPr>
  </w:style>
  <w:style w:type="character" w:customStyle="1" w:styleId="afa">
    <w:name w:val="脚注文本 字符"/>
    <w:basedOn w:val="a2"/>
    <w:link w:val="af9"/>
    <w:semiHidden/>
    <w:rsid w:val="002A0FBD"/>
    <w:rPr>
      <w:sz w:val="18"/>
      <w:szCs w:val="18"/>
      <w:lang w:val="en-GB" w:eastAsia="en-US"/>
    </w:rPr>
  </w:style>
  <w:style w:type="character" w:styleId="afb">
    <w:name w:val="footnote reference"/>
    <w:basedOn w:val="a2"/>
    <w:semiHidden/>
    <w:unhideWhenUsed/>
    <w:rsid w:val="002A0FBD"/>
    <w:rPr>
      <w:vertAlign w:val="superscript"/>
    </w:rPr>
  </w:style>
  <w:style w:type="paragraph" w:customStyle="1" w:styleId="ListParagraph3">
    <w:name w:val="List Paragraph3"/>
    <w:basedOn w:val="a1"/>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a1"/>
    <w:qFormat/>
    <w:rsid w:val="009873F6"/>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styleId="afc">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 w:type="paragraph" w:styleId="a0">
    <w:name w:val="List Bullet"/>
    <w:basedOn w:val="a1"/>
    <w:qFormat/>
    <w:rsid w:val="003100F2"/>
    <w:pPr>
      <w:widowControl w:val="0"/>
      <w:numPr>
        <w:numId w:val="7"/>
      </w:numPr>
      <w:spacing w:after="0"/>
      <w:ind w:hangingChars="200" w:hanging="200"/>
      <w:jc w:val="both"/>
    </w:pPr>
    <w:rPr>
      <w:rFonts w:eastAsia="MS Gothic"/>
      <w:kern w:val="2"/>
      <w:lang w:val="en-US" w:eastAsia="ja-JP"/>
    </w:rPr>
  </w:style>
  <w:style w:type="character" w:customStyle="1" w:styleId="20">
    <w:name w:val="标题 2 字符"/>
    <w:basedOn w:val="a2"/>
    <w:link w:val="2"/>
    <w:rsid w:val="00282EEF"/>
    <w:rPr>
      <w:rFonts w:ascii="Arial" w:hAnsi="Arial"/>
      <w:sz w:val="32"/>
      <w:lang w:val="en-GB" w:eastAsia="en-US"/>
    </w:rPr>
  </w:style>
  <w:style w:type="character" w:customStyle="1" w:styleId="10">
    <w:name w:val="标题 1 字符"/>
    <w:basedOn w:val="a2"/>
    <w:link w:val="1"/>
    <w:rsid w:val="00A50C22"/>
    <w:rPr>
      <w:rFonts w:ascii="Arial" w:hAnsi="Arial"/>
      <w:sz w:val="36"/>
      <w:lang w:val="en-GB" w:eastAsia="en-US"/>
    </w:rPr>
  </w:style>
  <w:style w:type="character" w:customStyle="1" w:styleId="B3Char">
    <w:name w:val="B3 Char"/>
    <w:qFormat/>
    <w:locked/>
    <w:rsid w:val="00570E15"/>
    <w:rPr>
      <w:rFonts w:eastAsia="Times New Roman"/>
    </w:rPr>
  </w:style>
  <w:style w:type="character" w:customStyle="1" w:styleId="apple-converted-space">
    <w:name w:val="apple-converted-space"/>
    <w:basedOn w:val="a2"/>
    <w:rsid w:val="00600762"/>
  </w:style>
  <w:style w:type="character" w:customStyle="1" w:styleId="ProposalChar">
    <w:name w:val="Proposal Char"/>
    <w:link w:val="Proposal"/>
    <w:locked/>
    <w:rsid w:val="00B50F05"/>
    <w:rPr>
      <w:rFonts w:asciiTheme="minorHAnsi" w:eastAsiaTheme="minorHAnsi" w:hAnsiTheme="minorHAnsi" w:cstheme="minorBidi"/>
      <w:b/>
      <w:bCs/>
      <w:sz w:val="24"/>
      <w:szCs w:val="24"/>
    </w:rPr>
  </w:style>
  <w:style w:type="character" w:customStyle="1" w:styleId="TACChar">
    <w:name w:val="TAC Char"/>
    <w:link w:val="TAC"/>
    <w:qFormat/>
    <w:locked/>
    <w:rsid w:val="000E7FC1"/>
    <w:rPr>
      <w:rFonts w:ascii="Arial" w:hAnsi="Arial"/>
      <w:sz w:val="18"/>
      <w:lang w:val="en-GB" w:eastAsia="en-US"/>
    </w:rPr>
  </w:style>
  <w:style w:type="character" w:customStyle="1" w:styleId="TALChar">
    <w:name w:val="TAL Char"/>
    <w:qFormat/>
    <w:locked/>
    <w:rsid w:val="007E7273"/>
    <w:rPr>
      <w:rFonts w:ascii="Arial" w:hAnsi="Arial" w:cs="Arial"/>
      <w:sz w:val="18"/>
      <w:lang w:eastAsia="en-US"/>
    </w:rPr>
  </w:style>
  <w:style w:type="paragraph" w:customStyle="1" w:styleId="Comments">
    <w:name w:val="Comments"/>
    <w:basedOn w:val="a1"/>
    <w:link w:val="CommentsChar"/>
    <w:qFormat/>
    <w:rsid w:val="00C001D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C001D7"/>
    <w:rPr>
      <w:rFonts w:ascii="Arial" w:eastAsia="MS Mincho" w:hAnsi="Arial"/>
      <w:i/>
      <w:noProof/>
      <w:sz w:val="18"/>
      <w:szCs w:val="24"/>
      <w:lang w:val="en-GB" w:eastAsia="en-GB"/>
    </w:rPr>
  </w:style>
  <w:style w:type="table" w:customStyle="1" w:styleId="13">
    <w:name w:val="网格型1"/>
    <w:basedOn w:val="a3"/>
    <w:next w:val="af5"/>
    <w:uiPriority w:val="39"/>
    <w:qFormat/>
    <w:rsid w:val="00D56700"/>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a1"/>
    <w:qFormat/>
    <w:rsid w:val="00D41F73"/>
    <w:pPr>
      <w:spacing w:beforeLines="50" w:afterLines="50" w:after="0" w:line="256" w:lineRule="auto"/>
      <w:jc w:val="both"/>
    </w:pPr>
    <w:rPr>
      <w:rFonts w:ascii="宋体" w:hAnsi="宋体" w:cs="Calibri"/>
      <w:kern w:val="2"/>
      <w:sz w:val="24"/>
      <w:lang w:val="en-US" w:eastAsia="zh-CN"/>
    </w:rPr>
  </w:style>
  <w:style w:type="character" w:customStyle="1" w:styleId="0MaintextChar">
    <w:name w:val="0 Main text Char"/>
    <w:link w:val="0Maintext"/>
    <w:qFormat/>
    <w:locked/>
    <w:rsid w:val="00B265D3"/>
    <w:rPr>
      <w:lang w:val="en-GB" w:eastAsia="en-US"/>
    </w:rPr>
  </w:style>
  <w:style w:type="paragraph" w:customStyle="1" w:styleId="0Maintext">
    <w:name w:val="0 Main text"/>
    <w:basedOn w:val="a1"/>
    <w:link w:val="0MaintextChar"/>
    <w:qFormat/>
    <w:rsid w:val="00B265D3"/>
    <w:pPr>
      <w:spacing w:after="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45906">
      <w:bodyDiv w:val="1"/>
      <w:marLeft w:val="0"/>
      <w:marRight w:val="0"/>
      <w:marTop w:val="0"/>
      <w:marBottom w:val="0"/>
      <w:divBdr>
        <w:top w:val="none" w:sz="0" w:space="0" w:color="auto"/>
        <w:left w:val="none" w:sz="0" w:space="0" w:color="auto"/>
        <w:bottom w:val="none" w:sz="0" w:space="0" w:color="auto"/>
        <w:right w:val="none" w:sz="0" w:space="0" w:color="auto"/>
      </w:divBdr>
    </w:div>
    <w:div w:id="72550082">
      <w:bodyDiv w:val="1"/>
      <w:marLeft w:val="0"/>
      <w:marRight w:val="0"/>
      <w:marTop w:val="0"/>
      <w:marBottom w:val="0"/>
      <w:divBdr>
        <w:top w:val="none" w:sz="0" w:space="0" w:color="auto"/>
        <w:left w:val="none" w:sz="0" w:space="0" w:color="auto"/>
        <w:bottom w:val="none" w:sz="0" w:space="0" w:color="auto"/>
        <w:right w:val="none" w:sz="0" w:space="0" w:color="auto"/>
      </w:divBdr>
    </w:div>
    <w:div w:id="86774917">
      <w:bodyDiv w:val="1"/>
      <w:marLeft w:val="0"/>
      <w:marRight w:val="0"/>
      <w:marTop w:val="0"/>
      <w:marBottom w:val="0"/>
      <w:divBdr>
        <w:top w:val="none" w:sz="0" w:space="0" w:color="auto"/>
        <w:left w:val="none" w:sz="0" w:space="0" w:color="auto"/>
        <w:bottom w:val="none" w:sz="0" w:space="0" w:color="auto"/>
        <w:right w:val="none" w:sz="0" w:space="0" w:color="auto"/>
      </w:divBdr>
    </w:div>
    <w:div w:id="103354530">
      <w:bodyDiv w:val="1"/>
      <w:marLeft w:val="0"/>
      <w:marRight w:val="0"/>
      <w:marTop w:val="0"/>
      <w:marBottom w:val="0"/>
      <w:divBdr>
        <w:top w:val="none" w:sz="0" w:space="0" w:color="auto"/>
        <w:left w:val="none" w:sz="0" w:space="0" w:color="auto"/>
        <w:bottom w:val="none" w:sz="0" w:space="0" w:color="auto"/>
        <w:right w:val="none" w:sz="0" w:space="0" w:color="auto"/>
      </w:divBdr>
    </w:div>
    <w:div w:id="113133685">
      <w:bodyDiv w:val="1"/>
      <w:marLeft w:val="0"/>
      <w:marRight w:val="0"/>
      <w:marTop w:val="0"/>
      <w:marBottom w:val="0"/>
      <w:divBdr>
        <w:top w:val="none" w:sz="0" w:space="0" w:color="auto"/>
        <w:left w:val="none" w:sz="0" w:space="0" w:color="auto"/>
        <w:bottom w:val="none" w:sz="0" w:space="0" w:color="auto"/>
        <w:right w:val="none" w:sz="0" w:space="0" w:color="auto"/>
      </w:divBdr>
    </w:div>
    <w:div w:id="114905168">
      <w:bodyDiv w:val="1"/>
      <w:marLeft w:val="0"/>
      <w:marRight w:val="0"/>
      <w:marTop w:val="0"/>
      <w:marBottom w:val="0"/>
      <w:divBdr>
        <w:top w:val="none" w:sz="0" w:space="0" w:color="auto"/>
        <w:left w:val="none" w:sz="0" w:space="0" w:color="auto"/>
        <w:bottom w:val="none" w:sz="0" w:space="0" w:color="auto"/>
        <w:right w:val="none" w:sz="0" w:space="0" w:color="auto"/>
      </w:divBdr>
    </w:div>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0603351">
      <w:bodyDiv w:val="1"/>
      <w:marLeft w:val="0"/>
      <w:marRight w:val="0"/>
      <w:marTop w:val="0"/>
      <w:marBottom w:val="0"/>
      <w:divBdr>
        <w:top w:val="none" w:sz="0" w:space="0" w:color="auto"/>
        <w:left w:val="none" w:sz="0" w:space="0" w:color="auto"/>
        <w:bottom w:val="none" w:sz="0" w:space="0" w:color="auto"/>
        <w:right w:val="none" w:sz="0" w:space="0" w:color="auto"/>
      </w:divBdr>
    </w:div>
    <w:div w:id="163672437">
      <w:bodyDiv w:val="1"/>
      <w:marLeft w:val="0"/>
      <w:marRight w:val="0"/>
      <w:marTop w:val="0"/>
      <w:marBottom w:val="0"/>
      <w:divBdr>
        <w:top w:val="none" w:sz="0" w:space="0" w:color="auto"/>
        <w:left w:val="none" w:sz="0" w:space="0" w:color="auto"/>
        <w:bottom w:val="none" w:sz="0" w:space="0" w:color="auto"/>
        <w:right w:val="none" w:sz="0" w:space="0" w:color="auto"/>
      </w:divBdr>
    </w:div>
    <w:div w:id="183448697">
      <w:bodyDiv w:val="1"/>
      <w:marLeft w:val="0"/>
      <w:marRight w:val="0"/>
      <w:marTop w:val="0"/>
      <w:marBottom w:val="0"/>
      <w:divBdr>
        <w:top w:val="none" w:sz="0" w:space="0" w:color="auto"/>
        <w:left w:val="none" w:sz="0" w:space="0" w:color="auto"/>
        <w:bottom w:val="none" w:sz="0" w:space="0" w:color="auto"/>
        <w:right w:val="none" w:sz="0" w:space="0" w:color="auto"/>
      </w:divBdr>
    </w:div>
    <w:div w:id="188488688">
      <w:bodyDiv w:val="1"/>
      <w:marLeft w:val="0"/>
      <w:marRight w:val="0"/>
      <w:marTop w:val="0"/>
      <w:marBottom w:val="0"/>
      <w:divBdr>
        <w:top w:val="none" w:sz="0" w:space="0" w:color="auto"/>
        <w:left w:val="none" w:sz="0" w:space="0" w:color="auto"/>
        <w:bottom w:val="none" w:sz="0" w:space="0" w:color="auto"/>
        <w:right w:val="none" w:sz="0" w:space="0" w:color="auto"/>
      </w:divBdr>
    </w:div>
    <w:div w:id="189300586">
      <w:bodyDiv w:val="1"/>
      <w:marLeft w:val="0"/>
      <w:marRight w:val="0"/>
      <w:marTop w:val="0"/>
      <w:marBottom w:val="0"/>
      <w:divBdr>
        <w:top w:val="none" w:sz="0" w:space="0" w:color="auto"/>
        <w:left w:val="none" w:sz="0" w:space="0" w:color="auto"/>
        <w:bottom w:val="none" w:sz="0" w:space="0" w:color="auto"/>
        <w:right w:val="none" w:sz="0" w:space="0" w:color="auto"/>
      </w:divBdr>
      <w:divsChild>
        <w:div w:id="1713186734">
          <w:marLeft w:val="1440"/>
          <w:marRight w:val="0"/>
          <w:marTop w:val="0"/>
          <w:marBottom w:val="0"/>
          <w:divBdr>
            <w:top w:val="none" w:sz="0" w:space="0" w:color="auto"/>
            <w:left w:val="none" w:sz="0" w:space="0" w:color="auto"/>
            <w:bottom w:val="none" w:sz="0" w:space="0" w:color="auto"/>
            <w:right w:val="none" w:sz="0" w:space="0" w:color="auto"/>
          </w:divBdr>
        </w:div>
        <w:div w:id="766268899">
          <w:marLeft w:val="2160"/>
          <w:marRight w:val="0"/>
          <w:marTop w:val="0"/>
          <w:marBottom w:val="0"/>
          <w:divBdr>
            <w:top w:val="none" w:sz="0" w:space="0" w:color="auto"/>
            <w:left w:val="none" w:sz="0" w:space="0" w:color="auto"/>
            <w:bottom w:val="none" w:sz="0" w:space="0" w:color="auto"/>
            <w:right w:val="none" w:sz="0" w:space="0" w:color="auto"/>
          </w:divBdr>
        </w:div>
      </w:divsChild>
    </w:div>
    <w:div w:id="202376341">
      <w:bodyDiv w:val="1"/>
      <w:marLeft w:val="0"/>
      <w:marRight w:val="0"/>
      <w:marTop w:val="0"/>
      <w:marBottom w:val="0"/>
      <w:divBdr>
        <w:top w:val="none" w:sz="0" w:space="0" w:color="auto"/>
        <w:left w:val="none" w:sz="0" w:space="0" w:color="auto"/>
        <w:bottom w:val="none" w:sz="0" w:space="0" w:color="auto"/>
        <w:right w:val="none" w:sz="0" w:space="0" w:color="auto"/>
      </w:divBdr>
    </w:div>
    <w:div w:id="210579544">
      <w:bodyDiv w:val="1"/>
      <w:marLeft w:val="0"/>
      <w:marRight w:val="0"/>
      <w:marTop w:val="0"/>
      <w:marBottom w:val="0"/>
      <w:divBdr>
        <w:top w:val="none" w:sz="0" w:space="0" w:color="auto"/>
        <w:left w:val="none" w:sz="0" w:space="0" w:color="auto"/>
        <w:bottom w:val="none" w:sz="0" w:space="0" w:color="auto"/>
        <w:right w:val="none" w:sz="0" w:space="0" w:color="auto"/>
      </w:divBdr>
      <w:divsChild>
        <w:div w:id="1000238511">
          <w:marLeft w:val="720"/>
          <w:marRight w:val="0"/>
          <w:marTop w:val="0"/>
          <w:marBottom w:val="0"/>
          <w:divBdr>
            <w:top w:val="none" w:sz="0" w:space="0" w:color="auto"/>
            <w:left w:val="none" w:sz="0" w:space="0" w:color="auto"/>
            <w:bottom w:val="none" w:sz="0" w:space="0" w:color="auto"/>
            <w:right w:val="none" w:sz="0" w:space="0" w:color="auto"/>
          </w:divBdr>
        </w:div>
      </w:divsChild>
    </w:div>
    <w:div w:id="221720512">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263804229">
      <w:bodyDiv w:val="1"/>
      <w:marLeft w:val="0"/>
      <w:marRight w:val="0"/>
      <w:marTop w:val="0"/>
      <w:marBottom w:val="0"/>
      <w:divBdr>
        <w:top w:val="none" w:sz="0" w:space="0" w:color="auto"/>
        <w:left w:val="none" w:sz="0" w:space="0" w:color="auto"/>
        <w:bottom w:val="none" w:sz="0" w:space="0" w:color="auto"/>
        <w:right w:val="none" w:sz="0" w:space="0" w:color="auto"/>
      </w:divBdr>
    </w:div>
    <w:div w:id="271981555">
      <w:bodyDiv w:val="1"/>
      <w:marLeft w:val="0"/>
      <w:marRight w:val="0"/>
      <w:marTop w:val="0"/>
      <w:marBottom w:val="0"/>
      <w:divBdr>
        <w:top w:val="none" w:sz="0" w:space="0" w:color="auto"/>
        <w:left w:val="none" w:sz="0" w:space="0" w:color="auto"/>
        <w:bottom w:val="none" w:sz="0" w:space="0" w:color="auto"/>
        <w:right w:val="none" w:sz="0" w:space="0" w:color="auto"/>
      </w:divBdr>
    </w:div>
    <w:div w:id="287206282">
      <w:bodyDiv w:val="1"/>
      <w:marLeft w:val="0"/>
      <w:marRight w:val="0"/>
      <w:marTop w:val="0"/>
      <w:marBottom w:val="0"/>
      <w:divBdr>
        <w:top w:val="none" w:sz="0" w:space="0" w:color="auto"/>
        <w:left w:val="none" w:sz="0" w:space="0" w:color="auto"/>
        <w:bottom w:val="none" w:sz="0" w:space="0" w:color="auto"/>
        <w:right w:val="none" w:sz="0" w:space="0" w:color="auto"/>
      </w:divBdr>
    </w:div>
    <w:div w:id="344939415">
      <w:bodyDiv w:val="1"/>
      <w:marLeft w:val="0"/>
      <w:marRight w:val="0"/>
      <w:marTop w:val="0"/>
      <w:marBottom w:val="0"/>
      <w:divBdr>
        <w:top w:val="none" w:sz="0" w:space="0" w:color="auto"/>
        <w:left w:val="none" w:sz="0" w:space="0" w:color="auto"/>
        <w:bottom w:val="none" w:sz="0" w:space="0" w:color="auto"/>
        <w:right w:val="none" w:sz="0" w:space="0" w:color="auto"/>
      </w:divBdr>
    </w:div>
    <w:div w:id="384526586">
      <w:bodyDiv w:val="1"/>
      <w:marLeft w:val="0"/>
      <w:marRight w:val="0"/>
      <w:marTop w:val="0"/>
      <w:marBottom w:val="0"/>
      <w:divBdr>
        <w:top w:val="none" w:sz="0" w:space="0" w:color="auto"/>
        <w:left w:val="none" w:sz="0" w:space="0" w:color="auto"/>
        <w:bottom w:val="none" w:sz="0" w:space="0" w:color="auto"/>
        <w:right w:val="none" w:sz="0" w:space="0" w:color="auto"/>
      </w:divBdr>
    </w:div>
    <w:div w:id="400442422">
      <w:bodyDiv w:val="1"/>
      <w:marLeft w:val="0"/>
      <w:marRight w:val="0"/>
      <w:marTop w:val="0"/>
      <w:marBottom w:val="0"/>
      <w:divBdr>
        <w:top w:val="none" w:sz="0" w:space="0" w:color="auto"/>
        <w:left w:val="none" w:sz="0" w:space="0" w:color="auto"/>
        <w:bottom w:val="none" w:sz="0" w:space="0" w:color="auto"/>
        <w:right w:val="none" w:sz="0" w:space="0" w:color="auto"/>
      </w:divBdr>
    </w:div>
    <w:div w:id="420219465">
      <w:bodyDiv w:val="1"/>
      <w:marLeft w:val="0"/>
      <w:marRight w:val="0"/>
      <w:marTop w:val="0"/>
      <w:marBottom w:val="0"/>
      <w:divBdr>
        <w:top w:val="none" w:sz="0" w:space="0" w:color="auto"/>
        <w:left w:val="none" w:sz="0" w:space="0" w:color="auto"/>
        <w:bottom w:val="none" w:sz="0" w:space="0" w:color="auto"/>
        <w:right w:val="none" w:sz="0" w:space="0" w:color="auto"/>
      </w:divBdr>
    </w:div>
    <w:div w:id="457721812">
      <w:bodyDiv w:val="1"/>
      <w:marLeft w:val="0"/>
      <w:marRight w:val="0"/>
      <w:marTop w:val="0"/>
      <w:marBottom w:val="0"/>
      <w:divBdr>
        <w:top w:val="none" w:sz="0" w:space="0" w:color="auto"/>
        <w:left w:val="none" w:sz="0" w:space="0" w:color="auto"/>
        <w:bottom w:val="none" w:sz="0" w:space="0" w:color="auto"/>
        <w:right w:val="none" w:sz="0" w:space="0" w:color="auto"/>
      </w:divBdr>
    </w:div>
    <w:div w:id="511265321">
      <w:bodyDiv w:val="1"/>
      <w:marLeft w:val="0"/>
      <w:marRight w:val="0"/>
      <w:marTop w:val="0"/>
      <w:marBottom w:val="0"/>
      <w:divBdr>
        <w:top w:val="none" w:sz="0" w:space="0" w:color="auto"/>
        <w:left w:val="none" w:sz="0" w:space="0" w:color="auto"/>
        <w:bottom w:val="none" w:sz="0" w:space="0" w:color="auto"/>
        <w:right w:val="none" w:sz="0" w:space="0" w:color="auto"/>
      </w:divBdr>
    </w:div>
    <w:div w:id="540478793">
      <w:bodyDiv w:val="1"/>
      <w:marLeft w:val="0"/>
      <w:marRight w:val="0"/>
      <w:marTop w:val="0"/>
      <w:marBottom w:val="0"/>
      <w:divBdr>
        <w:top w:val="none" w:sz="0" w:space="0" w:color="auto"/>
        <w:left w:val="none" w:sz="0" w:space="0" w:color="auto"/>
        <w:bottom w:val="none" w:sz="0" w:space="0" w:color="auto"/>
        <w:right w:val="none" w:sz="0" w:space="0" w:color="auto"/>
      </w:divBdr>
    </w:div>
    <w:div w:id="558512536">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62520498">
      <w:bodyDiv w:val="1"/>
      <w:marLeft w:val="0"/>
      <w:marRight w:val="0"/>
      <w:marTop w:val="0"/>
      <w:marBottom w:val="0"/>
      <w:divBdr>
        <w:top w:val="none" w:sz="0" w:space="0" w:color="auto"/>
        <w:left w:val="none" w:sz="0" w:space="0" w:color="auto"/>
        <w:bottom w:val="none" w:sz="0" w:space="0" w:color="auto"/>
        <w:right w:val="none" w:sz="0" w:space="0" w:color="auto"/>
      </w:divBdr>
    </w:div>
    <w:div w:id="575868934">
      <w:bodyDiv w:val="1"/>
      <w:marLeft w:val="0"/>
      <w:marRight w:val="0"/>
      <w:marTop w:val="0"/>
      <w:marBottom w:val="0"/>
      <w:divBdr>
        <w:top w:val="none" w:sz="0" w:space="0" w:color="auto"/>
        <w:left w:val="none" w:sz="0" w:space="0" w:color="auto"/>
        <w:bottom w:val="none" w:sz="0" w:space="0" w:color="auto"/>
        <w:right w:val="none" w:sz="0" w:space="0" w:color="auto"/>
      </w:divBdr>
      <w:divsChild>
        <w:div w:id="1727989753">
          <w:marLeft w:val="1282"/>
          <w:marRight w:val="0"/>
          <w:marTop w:val="0"/>
          <w:marBottom w:val="0"/>
          <w:divBdr>
            <w:top w:val="none" w:sz="0" w:space="0" w:color="auto"/>
            <w:left w:val="none" w:sz="0" w:space="0" w:color="auto"/>
            <w:bottom w:val="none" w:sz="0" w:space="0" w:color="auto"/>
            <w:right w:val="none" w:sz="0" w:space="0" w:color="auto"/>
          </w:divBdr>
        </w:div>
        <w:div w:id="493188059">
          <w:marLeft w:val="1282"/>
          <w:marRight w:val="0"/>
          <w:marTop w:val="0"/>
          <w:marBottom w:val="0"/>
          <w:divBdr>
            <w:top w:val="none" w:sz="0" w:space="0" w:color="auto"/>
            <w:left w:val="none" w:sz="0" w:space="0" w:color="auto"/>
            <w:bottom w:val="none" w:sz="0" w:space="0" w:color="auto"/>
            <w:right w:val="none" w:sz="0" w:space="0" w:color="auto"/>
          </w:divBdr>
        </w:div>
        <w:div w:id="131676217">
          <w:marLeft w:val="720"/>
          <w:marRight w:val="0"/>
          <w:marTop w:val="0"/>
          <w:marBottom w:val="0"/>
          <w:divBdr>
            <w:top w:val="none" w:sz="0" w:space="0" w:color="auto"/>
            <w:left w:val="none" w:sz="0" w:space="0" w:color="auto"/>
            <w:bottom w:val="none" w:sz="0" w:space="0" w:color="auto"/>
            <w:right w:val="none" w:sz="0" w:space="0" w:color="auto"/>
          </w:divBdr>
        </w:div>
        <w:div w:id="278069823">
          <w:marLeft w:val="720"/>
          <w:marRight w:val="0"/>
          <w:marTop w:val="0"/>
          <w:marBottom w:val="0"/>
          <w:divBdr>
            <w:top w:val="none" w:sz="0" w:space="0" w:color="auto"/>
            <w:left w:val="none" w:sz="0" w:space="0" w:color="auto"/>
            <w:bottom w:val="none" w:sz="0" w:space="0" w:color="auto"/>
            <w:right w:val="none" w:sz="0" w:space="0" w:color="auto"/>
          </w:divBdr>
        </w:div>
        <w:div w:id="1065958742">
          <w:marLeft w:val="720"/>
          <w:marRight w:val="0"/>
          <w:marTop w:val="0"/>
          <w:marBottom w:val="0"/>
          <w:divBdr>
            <w:top w:val="none" w:sz="0" w:space="0" w:color="auto"/>
            <w:left w:val="none" w:sz="0" w:space="0" w:color="auto"/>
            <w:bottom w:val="none" w:sz="0" w:space="0" w:color="auto"/>
            <w:right w:val="none" w:sz="0" w:space="0" w:color="auto"/>
          </w:divBdr>
        </w:div>
        <w:div w:id="944507228">
          <w:marLeft w:val="720"/>
          <w:marRight w:val="0"/>
          <w:marTop w:val="0"/>
          <w:marBottom w:val="0"/>
          <w:divBdr>
            <w:top w:val="none" w:sz="0" w:space="0" w:color="auto"/>
            <w:left w:val="none" w:sz="0" w:space="0" w:color="auto"/>
            <w:bottom w:val="none" w:sz="0" w:space="0" w:color="auto"/>
            <w:right w:val="none" w:sz="0" w:space="0" w:color="auto"/>
          </w:divBdr>
        </w:div>
      </w:divsChild>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587540913">
      <w:bodyDiv w:val="1"/>
      <w:marLeft w:val="0"/>
      <w:marRight w:val="0"/>
      <w:marTop w:val="0"/>
      <w:marBottom w:val="0"/>
      <w:divBdr>
        <w:top w:val="none" w:sz="0" w:space="0" w:color="auto"/>
        <w:left w:val="none" w:sz="0" w:space="0" w:color="auto"/>
        <w:bottom w:val="none" w:sz="0" w:space="0" w:color="auto"/>
        <w:right w:val="none" w:sz="0" w:space="0" w:color="auto"/>
      </w:divBdr>
    </w:div>
    <w:div w:id="609582211">
      <w:bodyDiv w:val="1"/>
      <w:marLeft w:val="0"/>
      <w:marRight w:val="0"/>
      <w:marTop w:val="0"/>
      <w:marBottom w:val="0"/>
      <w:divBdr>
        <w:top w:val="none" w:sz="0" w:space="0" w:color="auto"/>
        <w:left w:val="none" w:sz="0" w:space="0" w:color="auto"/>
        <w:bottom w:val="none" w:sz="0" w:space="0" w:color="auto"/>
        <w:right w:val="none" w:sz="0" w:space="0" w:color="auto"/>
      </w:divBdr>
      <w:divsChild>
        <w:div w:id="1682931429">
          <w:marLeft w:val="850"/>
          <w:marRight w:val="0"/>
          <w:marTop w:val="0"/>
          <w:marBottom w:val="0"/>
          <w:divBdr>
            <w:top w:val="none" w:sz="0" w:space="0" w:color="auto"/>
            <w:left w:val="none" w:sz="0" w:space="0" w:color="auto"/>
            <w:bottom w:val="none" w:sz="0" w:space="0" w:color="auto"/>
            <w:right w:val="none" w:sz="0" w:space="0" w:color="auto"/>
          </w:divBdr>
        </w:div>
        <w:div w:id="833760086">
          <w:marLeft w:val="1411"/>
          <w:marRight w:val="0"/>
          <w:marTop w:val="0"/>
          <w:marBottom w:val="0"/>
          <w:divBdr>
            <w:top w:val="none" w:sz="0" w:space="0" w:color="auto"/>
            <w:left w:val="none" w:sz="0" w:space="0" w:color="auto"/>
            <w:bottom w:val="none" w:sz="0" w:space="0" w:color="auto"/>
            <w:right w:val="none" w:sz="0" w:space="0" w:color="auto"/>
          </w:divBdr>
        </w:div>
      </w:divsChild>
    </w:div>
    <w:div w:id="613099168">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669529555">
      <w:bodyDiv w:val="1"/>
      <w:marLeft w:val="0"/>
      <w:marRight w:val="0"/>
      <w:marTop w:val="0"/>
      <w:marBottom w:val="0"/>
      <w:divBdr>
        <w:top w:val="none" w:sz="0" w:space="0" w:color="auto"/>
        <w:left w:val="none" w:sz="0" w:space="0" w:color="auto"/>
        <w:bottom w:val="none" w:sz="0" w:space="0" w:color="auto"/>
        <w:right w:val="none" w:sz="0" w:space="0" w:color="auto"/>
      </w:divBdr>
      <w:divsChild>
        <w:div w:id="738408405">
          <w:marLeft w:val="850"/>
          <w:marRight w:val="0"/>
          <w:marTop w:val="0"/>
          <w:marBottom w:val="0"/>
          <w:divBdr>
            <w:top w:val="none" w:sz="0" w:space="0" w:color="auto"/>
            <w:left w:val="none" w:sz="0" w:space="0" w:color="auto"/>
            <w:bottom w:val="none" w:sz="0" w:space="0" w:color="auto"/>
            <w:right w:val="none" w:sz="0" w:space="0" w:color="auto"/>
          </w:divBdr>
        </w:div>
        <w:div w:id="700670774">
          <w:marLeft w:val="1411"/>
          <w:marRight w:val="0"/>
          <w:marTop w:val="0"/>
          <w:marBottom w:val="0"/>
          <w:divBdr>
            <w:top w:val="none" w:sz="0" w:space="0" w:color="auto"/>
            <w:left w:val="none" w:sz="0" w:space="0" w:color="auto"/>
            <w:bottom w:val="none" w:sz="0" w:space="0" w:color="auto"/>
            <w:right w:val="none" w:sz="0" w:space="0" w:color="auto"/>
          </w:divBdr>
        </w:div>
      </w:divsChild>
    </w:div>
    <w:div w:id="699277991">
      <w:bodyDiv w:val="1"/>
      <w:marLeft w:val="0"/>
      <w:marRight w:val="0"/>
      <w:marTop w:val="0"/>
      <w:marBottom w:val="0"/>
      <w:divBdr>
        <w:top w:val="none" w:sz="0" w:space="0" w:color="auto"/>
        <w:left w:val="none" w:sz="0" w:space="0" w:color="auto"/>
        <w:bottom w:val="none" w:sz="0" w:space="0" w:color="auto"/>
        <w:right w:val="none" w:sz="0" w:space="0" w:color="auto"/>
      </w:divBdr>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67237737">
      <w:bodyDiv w:val="1"/>
      <w:marLeft w:val="0"/>
      <w:marRight w:val="0"/>
      <w:marTop w:val="0"/>
      <w:marBottom w:val="0"/>
      <w:divBdr>
        <w:top w:val="none" w:sz="0" w:space="0" w:color="auto"/>
        <w:left w:val="none" w:sz="0" w:space="0" w:color="auto"/>
        <w:bottom w:val="none" w:sz="0" w:space="0" w:color="auto"/>
        <w:right w:val="none" w:sz="0" w:space="0" w:color="auto"/>
      </w:divBdr>
    </w:div>
    <w:div w:id="779104202">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783307379">
      <w:bodyDiv w:val="1"/>
      <w:marLeft w:val="0"/>
      <w:marRight w:val="0"/>
      <w:marTop w:val="0"/>
      <w:marBottom w:val="0"/>
      <w:divBdr>
        <w:top w:val="none" w:sz="0" w:space="0" w:color="auto"/>
        <w:left w:val="none" w:sz="0" w:space="0" w:color="auto"/>
        <w:bottom w:val="none" w:sz="0" w:space="0" w:color="auto"/>
        <w:right w:val="none" w:sz="0" w:space="0" w:color="auto"/>
      </w:divBdr>
    </w:div>
    <w:div w:id="813176187">
      <w:bodyDiv w:val="1"/>
      <w:marLeft w:val="0"/>
      <w:marRight w:val="0"/>
      <w:marTop w:val="0"/>
      <w:marBottom w:val="0"/>
      <w:divBdr>
        <w:top w:val="none" w:sz="0" w:space="0" w:color="auto"/>
        <w:left w:val="none" w:sz="0" w:space="0" w:color="auto"/>
        <w:bottom w:val="none" w:sz="0" w:space="0" w:color="auto"/>
        <w:right w:val="none" w:sz="0" w:space="0" w:color="auto"/>
      </w:divBdr>
    </w:div>
    <w:div w:id="832918563">
      <w:bodyDiv w:val="1"/>
      <w:marLeft w:val="0"/>
      <w:marRight w:val="0"/>
      <w:marTop w:val="0"/>
      <w:marBottom w:val="0"/>
      <w:divBdr>
        <w:top w:val="none" w:sz="0" w:space="0" w:color="auto"/>
        <w:left w:val="none" w:sz="0" w:space="0" w:color="auto"/>
        <w:bottom w:val="none" w:sz="0" w:space="0" w:color="auto"/>
        <w:right w:val="none" w:sz="0" w:space="0" w:color="auto"/>
      </w:divBdr>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1018848891">
      <w:bodyDiv w:val="1"/>
      <w:marLeft w:val="0"/>
      <w:marRight w:val="0"/>
      <w:marTop w:val="0"/>
      <w:marBottom w:val="0"/>
      <w:divBdr>
        <w:top w:val="none" w:sz="0" w:space="0" w:color="auto"/>
        <w:left w:val="none" w:sz="0" w:space="0" w:color="auto"/>
        <w:bottom w:val="none" w:sz="0" w:space="0" w:color="auto"/>
        <w:right w:val="none" w:sz="0" w:space="0" w:color="auto"/>
      </w:divBdr>
      <w:divsChild>
        <w:div w:id="831216888">
          <w:marLeft w:val="850"/>
          <w:marRight w:val="0"/>
          <w:marTop w:val="0"/>
          <w:marBottom w:val="0"/>
          <w:divBdr>
            <w:top w:val="none" w:sz="0" w:space="0" w:color="auto"/>
            <w:left w:val="none" w:sz="0" w:space="0" w:color="auto"/>
            <w:bottom w:val="none" w:sz="0" w:space="0" w:color="auto"/>
            <w:right w:val="none" w:sz="0" w:space="0" w:color="auto"/>
          </w:divBdr>
        </w:div>
      </w:divsChild>
    </w:div>
    <w:div w:id="1019506975">
      <w:bodyDiv w:val="1"/>
      <w:marLeft w:val="0"/>
      <w:marRight w:val="0"/>
      <w:marTop w:val="0"/>
      <w:marBottom w:val="0"/>
      <w:divBdr>
        <w:top w:val="none" w:sz="0" w:space="0" w:color="auto"/>
        <w:left w:val="none" w:sz="0" w:space="0" w:color="auto"/>
        <w:bottom w:val="none" w:sz="0" w:space="0" w:color="auto"/>
        <w:right w:val="none" w:sz="0" w:space="0" w:color="auto"/>
      </w:divBdr>
    </w:div>
    <w:div w:id="1028525986">
      <w:bodyDiv w:val="1"/>
      <w:marLeft w:val="0"/>
      <w:marRight w:val="0"/>
      <w:marTop w:val="0"/>
      <w:marBottom w:val="0"/>
      <w:divBdr>
        <w:top w:val="none" w:sz="0" w:space="0" w:color="auto"/>
        <w:left w:val="none" w:sz="0" w:space="0" w:color="auto"/>
        <w:bottom w:val="none" w:sz="0" w:space="0" w:color="auto"/>
        <w:right w:val="none" w:sz="0" w:space="0" w:color="auto"/>
      </w:divBdr>
      <w:divsChild>
        <w:div w:id="1187866262">
          <w:marLeft w:val="0"/>
          <w:marRight w:val="0"/>
          <w:marTop w:val="0"/>
          <w:marBottom w:val="0"/>
          <w:divBdr>
            <w:top w:val="none" w:sz="0" w:space="0" w:color="auto"/>
            <w:left w:val="none" w:sz="0" w:space="0" w:color="auto"/>
            <w:bottom w:val="none" w:sz="0" w:space="0" w:color="auto"/>
            <w:right w:val="none" w:sz="0" w:space="0" w:color="auto"/>
          </w:divBdr>
        </w:div>
      </w:divsChild>
    </w:div>
    <w:div w:id="1035354433">
      <w:bodyDiv w:val="1"/>
      <w:marLeft w:val="0"/>
      <w:marRight w:val="0"/>
      <w:marTop w:val="0"/>
      <w:marBottom w:val="0"/>
      <w:divBdr>
        <w:top w:val="none" w:sz="0" w:space="0" w:color="auto"/>
        <w:left w:val="none" w:sz="0" w:space="0" w:color="auto"/>
        <w:bottom w:val="none" w:sz="0" w:space="0" w:color="auto"/>
        <w:right w:val="none" w:sz="0" w:space="0" w:color="auto"/>
      </w:divBdr>
      <w:divsChild>
        <w:div w:id="1057630717">
          <w:marLeft w:val="1282"/>
          <w:marRight w:val="0"/>
          <w:marTop w:val="0"/>
          <w:marBottom w:val="0"/>
          <w:divBdr>
            <w:top w:val="none" w:sz="0" w:space="0" w:color="auto"/>
            <w:left w:val="none" w:sz="0" w:space="0" w:color="auto"/>
            <w:bottom w:val="none" w:sz="0" w:space="0" w:color="auto"/>
            <w:right w:val="none" w:sz="0" w:space="0" w:color="auto"/>
          </w:divBdr>
        </w:div>
        <w:div w:id="1206136020">
          <w:marLeft w:val="1282"/>
          <w:marRight w:val="0"/>
          <w:marTop w:val="0"/>
          <w:marBottom w:val="0"/>
          <w:divBdr>
            <w:top w:val="none" w:sz="0" w:space="0" w:color="auto"/>
            <w:left w:val="none" w:sz="0" w:space="0" w:color="auto"/>
            <w:bottom w:val="none" w:sz="0" w:space="0" w:color="auto"/>
            <w:right w:val="none" w:sz="0" w:space="0" w:color="auto"/>
          </w:divBdr>
        </w:div>
        <w:div w:id="1607927064">
          <w:marLeft w:val="720"/>
          <w:marRight w:val="0"/>
          <w:marTop w:val="0"/>
          <w:marBottom w:val="0"/>
          <w:divBdr>
            <w:top w:val="none" w:sz="0" w:space="0" w:color="auto"/>
            <w:left w:val="none" w:sz="0" w:space="0" w:color="auto"/>
            <w:bottom w:val="none" w:sz="0" w:space="0" w:color="auto"/>
            <w:right w:val="none" w:sz="0" w:space="0" w:color="auto"/>
          </w:divBdr>
        </w:div>
        <w:div w:id="921991275">
          <w:marLeft w:val="720"/>
          <w:marRight w:val="0"/>
          <w:marTop w:val="0"/>
          <w:marBottom w:val="0"/>
          <w:divBdr>
            <w:top w:val="none" w:sz="0" w:space="0" w:color="auto"/>
            <w:left w:val="none" w:sz="0" w:space="0" w:color="auto"/>
            <w:bottom w:val="none" w:sz="0" w:space="0" w:color="auto"/>
            <w:right w:val="none" w:sz="0" w:space="0" w:color="auto"/>
          </w:divBdr>
        </w:div>
        <w:div w:id="1483737084">
          <w:marLeft w:val="720"/>
          <w:marRight w:val="0"/>
          <w:marTop w:val="0"/>
          <w:marBottom w:val="0"/>
          <w:divBdr>
            <w:top w:val="none" w:sz="0" w:space="0" w:color="auto"/>
            <w:left w:val="none" w:sz="0" w:space="0" w:color="auto"/>
            <w:bottom w:val="none" w:sz="0" w:space="0" w:color="auto"/>
            <w:right w:val="none" w:sz="0" w:space="0" w:color="auto"/>
          </w:divBdr>
        </w:div>
        <w:div w:id="1669214139">
          <w:marLeft w:val="720"/>
          <w:marRight w:val="0"/>
          <w:marTop w:val="0"/>
          <w:marBottom w:val="0"/>
          <w:divBdr>
            <w:top w:val="none" w:sz="0" w:space="0" w:color="auto"/>
            <w:left w:val="none" w:sz="0" w:space="0" w:color="auto"/>
            <w:bottom w:val="none" w:sz="0" w:space="0" w:color="auto"/>
            <w:right w:val="none" w:sz="0" w:space="0" w:color="auto"/>
          </w:divBdr>
        </w:div>
      </w:divsChild>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093078">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42818268">
      <w:bodyDiv w:val="1"/>
      <w:marLeft w:val="0"/>
      <w:marRight w:val="0"/>
      <w:marTop w:val="0"/>
      <w:marBottom w:val="0"/>
      <w:divBdr>
        <w:top w:val="none" w:sz="0" w:space="0" w:color="auto"/>
        <w:left w:val="none" w:sz="0" w:space="0" w:color="auto"/>
        <w:bottom w:val="none" w:sz="0" w:space="0" w:color="auto"/>
        <w:right w:val="none" w:sz="0" w:space="0" w:color="auto"/>
      </w:divBdr>
    </w:div>
    <w:div w:id="1154025649">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168255375">
      <w:bodyDiv w:val="1"/>
      <w:marLeft w:val="0"/>
      <w:marRight w:val="0"/>
      <w:marTop w:val="0"/>
      <w:marBottom w:val="0"/>
      <w:divBdr>
        <w:top w:val="none" w:sz="0" w:space="0" w:color="auto"/>
        <w:left w:val="none" w:sz="0" w:space="0" w:color="auto"/>
        <w:bottom w:val="none" w:sz="0" w:space="0" w:color="auto"/>
        <w:right w:val="none" w:sz="0" w:space="0" w:color="auto"/>
      </w:divBdr>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51699750">
      <w:bodyDiv w:val="1"/>
      <w:marLeft w:val="0"/>
      <w:marRight w:val="0"/>
      <w:marTop w:val="0"/>
      <w:marBottom w:val="0"/>
      <w:divBdr>
        <w:top w:val="none" w:sz="0" w:space="0" w:color="auto"/>
        <w:left w:val="none" w:sz="0" w:space="0" w:color="auto"/>
        <w:bottom w:val="none" w:sz="0" w:space="0" w:color="auto"/>
        <w:right w:val="none" w:sz="0" w:space="0" w:color="auto"/>
      </w:divBdr>
    </w:div>
    <w:div w:id="1269894818">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297879745">
      <w:bodyDiv w:val="1"/>
      <w:marLeft w:val="0"/>
      <w:marRight w:val="0"/>
      <w:marTop w:val="0"/>
      <w:marBottom w:val="0"/>
      <w:divBdr>
        <w:top w:val="none" w:sz="0" w:space="0" w:color="auto"/>
        <w:left w:val="none" w:sz="0" w:space="0" w:color="auto"/>
        <w:bottom w:val="none" w:sz="0" w:space="0" w:color="auto"/>
        <w:right w:val="none" w:sz="0" w:space="0" w:color="auto"/>
      </w:divBdr>
    </w:div>
    <w:div w:id="1324166176">
      <w:bodyDiv w:val="1"/>
      <w:marLeft w:val="0"/>
      <w:marRight w:val="0"/>
      <w:marTop w:val="0"/>
      <w:marBottom w:val="0"/>
      <w:divBdr>
        <w:top w:val="none" w:sz="0" w:space="0" w:color="auto"/>
        <w:left w:val="none" w:sz="0" w:space="0" w:color="auto"/>
        <w:bottom w:val="none" w:sz="0" w:space="0" w:color="auto"/>
        <w:right w:val="none" w:sz="0" w:space="0" w:color="auto"/>
      </w:divBdr>
    </w:div>
    <w:div w:id="1332833838">
      <w:bodyDiv w:val="1"/>
      <w:marLeft w:val="0"/>
      <w:marRight w:val="0"/>
      <w:marTop w:val="0"/>
      <w:marBottom w:val="0"/>
      <w:divBdr>
        <w:top w:val="none" w:sz="0" w:space="0" w:color="auto"/>
        <w:left w:val="none" w:sz="0" w:space="0" w:color="auto"/>
        <w:bottom w:val="none" w:sz="0" w:space="0" w:color="auto"/>
        <w:right w:val="none" w:sz="0" w:space="0" w:color="auto"/>
      </w:divBdr>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399211228">
      <w:bodyDiv w:val="1"/>
      <w:marLeft w:val="0"/>
      <w:marRight w:val="0"/>
      <w:marTop w:val="0"/>
      <w:marBottom w:val="0"/>
      <w:divBdr>
        <w:top w:val="none" w:sz="0" w:space="0" w:color="auto"/>
        <w:left w:val="none" w:sz="0" w:space="0" w:color="auto"/>
        <w:bottom w:val="none" w:sz="0" w:space="0" w:color="auto"/>
        <w:right w:val="none" w:sz="0" w:space="0" w:color="auto"/>
      </w:divBdr>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54252716">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473056798">
      <w:bodyDiv w:val="1"/>
      <w:marLeft w:val="0"/>
      <w:marRight w:val="0"/>
      <w:marTop w:val="0"/>
      <w:marBottom w:val="0"/>
      <w:divBdr>
        <w:top w:val="none" w:sz="0" w:space="0" w:color="auto"/>
        <w:left w:val="none" w:sz="0" w:space="0" w:color="auto"/>
        <w:bottom w:val="none" w:sz="0" w:space="0" w:color="auto"/>
        <w:right w:val="none" w:sz="0" w:space="0" w:color="auto"/>
      </w:divBdr>
    </w:div>
    <w:div w:id="1537279987">
      <w:bodyDiv w:val="1"/>
      <w:marLeft w:val="0"/>
      <w:marRight w:val="0"/>
      <w:marTop w:val="0"/>
      <w:marBottom w:val="0"/>
      <w:divBdr>
        <w:top w:val="none" w:sz="0" w:space="0" w:color="auto"/>
        <w:left w:val="none" w:sz="0" w:space="0" w:color="auto"/>
        <w:bottom w:val="none" w:sz="0" w:space="0" w:color="auto"/>
        <w:right w:val="none" w:sz="0" w:space="0" w:color="auto"/>
      </w:divBdr>
    </w:div>
    <w:div w:id="1589920530">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04533148">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663047139">
      <w:bodyDiv w:val="1"/>
      <w:marLeft w:val="0"/>
      <w:marRight w:val="0"/>
      <w:marTop w:val="0"/>
      <w:marBottom w:val="0"/>
      <w:divBdr>
        <w:top w:val="none" w:sz="0" w:space="0" w:color="auto"/>
        <w:left w:val="none" w:sz="0" w:space="0" w:color="auto"/>
        <w:bottom w:val="none" w:sz="0" w:space="0" w:color="auto"/>
        <w:right w:val="none" w:sz="0" w:space="0" w:color="auto"/>
      </w:divBdr>
    </w:div>
    <w:div w:id="1664433065">
      <w:bodyDiv w:val="1"/>
      <w:marLeft w:val="0"/>
      <w:marRight w:val="0"/>
      <w:marTop w:val="0"/>
      <w:marBottom w:val="0"/>
      <w:divBdr>
        <w:top w:val="none" w:sz="0" w:space="0" w:color="auto"/>
        <w:left w:val="none" w:sz="0" w:space="0" w:color="auto"/>
        <w:bottom w:val="none" w:sz="0" w:space="0" w:color="auto"/>
        <w:right w:val="none" w:sz="0" w:space="0" w:color="auto"/>
      </w:divBdr>
    </w:div>
    <w:div w:id="1704208896">
      <w:bodyDiv w:val="1"/>
      <w:marLeft w:val="0"/>
      <w:marRight w:val="0"/>
      <w:marTop w:val="0"/>
      <w:marBottom w:val="0"/>
      <w:divBdr>
        <w:top w:val="none" w:sz="0" w:space="0" w:color="auto"/>
        <w:left w:val="none" w:sz="0" w:space="0" w:color="auto"/>
        <w:bottom w:val="none" w:sz="0" w:space="0" w:color="auto"/>
        <w:right w:val="none" w:sz="0" w:space="0" w:color="auto"/>
      </w:divBdr>
    </w:div>
    <w:div w:id="1757940276">
      <w:bodyDiv w:val="1"/>
      <w:marLeft w:val="0"/>
      <w:marRight w:val="0"/>
      <w:marTop w:val="0"/>
      <w:marBottom w:val="0"/>
      <w:divBdr>
        <w:top w:val="none" w:sz="0" w:space="0" w:color="auto"/>
        <w:left w:val="none" w:sz="0" w:space="0" w:color="auto"/>
        <w:bottom w:val="none" w:sz="0" w:space="0" w:color="auto"/>
        <w:right w:val="none" w:sz="0" w:space="0" w:color="auto"/>
      </w:divBdr>
    </w:div>
    <w:div w:id="1824270815">
      <w:bodyDiv w:val="1"/>
      <w:marLeft w:val="0"/>
      <w:marRight w:val="0"/>
      <w:marTop w:val="0"/>
      <w:marBottom w:val="0"/>
      <w:divBdr>
        <w:top w:val="none" w:sz="0" w:space="0" w:color="auto"/>
        <w:left w:val="none" w:sz="0" w:space="0" w:color="auto"/>
        <w:bottom w:val="none" w:sz="0" w:space="0" w:color="auto"/>
        <w:right w:val="none" w:sz="0" w:space="0" w:color="auto"/>
      </w:divBdr>
      <w:divsChild>
        <w:div w:id="740179391">
          <w:marLeft w:val="0"/>
          <w:marRight w:val="0"/>
          <w:marTop w:val="0"/>
          <w:marBottom w:val="0"/>
          <w:divBdr>
            <w:top w:val="none" w:sz="0" w:space="0" w:color="auto"/>
            <w:left w:val="none" w:sz="0" w:space="0" w:color="auto"/>
            <w:bottom w:val="none" w:sz="0" w:space="0" w:color="auto"/>
            <w:right w:val="none" w:sz="0" w:space="0" w:color="auto"/>
          </w:divBdr>
        </w:div>
      </w:divsChild>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878001865">
      <w:bodyDiv w:val="1"/>
      <w:marLeft w:val="0"/>
      <w:marRight w:val="0"/>
      <w:marTop w:val="0"/>
      <w:marBottom w:val="0"/>
      <w:divBdr>
        <w:top w:val="none" w:sz="0" w:space="0" w:color="auto"/>
        <w:left w:val="none" w:sz="0" w:space="0" w:color="auto"/>
        <w:bottom w:val="none" w:sz="0" w:space="0" w:color="auto"/>
        <w:right w:val="none" w:sz="0" w:space="0" w:color="auto"/>
      </w:divBdr>
    </w:div>
    <w:div w:id="1890267046">
      <w:bodyDiv w:val="1"/>
      <w:marLeft w:val="0"/>
      <w:marRight w:val="0"/>
      <w:marTop w:val="0"/>
      <w:marBottom w:val="0"/>
      <w:divBdr>
        <w:top w:val="none" w:sz="0" w:space="0" w:color="auto"/>
        <w:left w:val="none" w:sz="0" w:space="0" w:color="auto"/>
        <w:bottom w:val="none" w:sz="0" w:space="0" w:color="auto"/>
        <w:right w:val="none" w:sz="0" w:space="0" w:color="auto"/>
      </w:divBdr>
    </w:div>
    <w:div w:id="1901938386">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12036254">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25407283">
      <w:bodyDiv w:val="1"/>
      <w:marLeft w:val="0"/>
      <w:marRight w:val="0"/>
      <w:marTop w:val="0"/>
      <w:marBottom w:val="0"/>
      <w:divBdr>
        <w:top w:val="none" w:sz="0" w:space="0" w:color="auto"/>
        <w:left w:val="none" w:sz="0" w:space="0" w:color="auto"/>
        <w:bottom w:val="none" w:sz="0" w:space="0" w:color="auto"/>
        <w:right w:val="none" w:sz="0" w:space="0" w:color="auto"/>
      </w:divBdr>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1998800782">
      <w:bodyDiv w:val="1"/>
      <w:marLeft w:val="0"/>
      <w:marRight w:val="0"/>
      <w:marTop w:val="0"/>
      <w:marBottom w:val="0"/>
      <w:divBdr>
        <w:top w:val="none" w:sz="0" w:space="0" w:color="auto"/>
        <w:left w:val="none" w:sz="0" w:space="0" w:color="auto"/>
        <w:bottom w:val="none" w:sz="0" w:space="0" w:color="auto"/>
        <w:right w:val="none" w:sz="0" w:space="0" w:color="auto"/>
      </w:divBdr>
    </w:div>
    <w:div w:id="2004310684">
      <w:bodyDiv w:val="1"/>
      <w:marLeft w:val="0"/>
      <w:marRight w:val="0"/>
      <w:marTop w:val="0"/>
      <w:marBottom w:val="0"/>
      <w:divBdr>
        <w:top w:val="none" w:sz="0" w:space="0" w:color="auto"/>
        <w:left w:val="none" w:sz="0" w:space="0" w:color="auto"/>
        <w:bottom w:val="none" w:sz="0" w:space="0" w:color="auto"/>
        <w:right w:val="none" w:sz="0" w:space="0" w:color="auto"/>
      </w:divBdr>
    </w:div>
    <w:div w:id="2008897723">
      <w:bodyDiv w:val="1"/>
      <w:marLeft w:val="0"/>
      <w:marRight w:val="0"/>
      <w:marTop w:val="0"/>
      <w:marBottom w:val="0"/>
      <w:divBdr>
        <w:top w:val="none" w:sz="0" w:space="0" w:color="auto"/>
        <w:left w:val="none" w:sz="0" w:space="0" w:color="auto"/>
        <w:bottom w:val="none" w:sz="0" w:space="0" w:color="auto"/>
        <w:right w:val="none" w:sz="0" w:space="0" w:color="auto"/>
      </w:divBdr>
    </w:div>
    <w:div w:id="2033531923">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48524824">
      <w:bodyDiv w:val="1"/>
      <w:marLeft w:val="0"/>
      <w:marRight w:val="0"/>
      <w:marTop w:val="0"/>
      <w:marBottom w:val="0"/>
      <w:divBdr>
        <w:top w:val="none" w:sz="0" w:space="0" w:color="auto"/>
        <w:left w:val="none" w:sz="0" w:space="0" w:color="auto"/>
        <w:bottom w:val="none" w:sz="0" w:space="0" w:color="auto"/>
        <w:right w:val="none" w:sz="0" w:space="0" w:color="auto"/>
      </w:divBdr>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 w:id="2132236026">
      <w:bodyDiv w:val="1"/>
      <w:marLeft w:val="0"/>
      <w:marRight w:val="0"/>
      <w:marTop w:val="0"/>
      <w:marBottom w:val="0"/>
      <w:divBdr>
        <w:top w:val="none" w:sz="0" w:space="0" w:color="auto"/>
        <w:left w:val="none" w:sz="0" w:space="0" w:color="auto"/>
        <w:bottom w:val="none" w:sz="0" w:space="0" w:color="auto"/>
        <w:right w:val="none" w:sz="0" w:space="0" w:color="auto"/>
      </w:divBdr>
    </w:div>
    <w:div w:id="2138066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AF86744-5402-4A3F-93F2-15F1D369A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BC1416E-0937-4D42-B762-31CCE4014025}">
  <ds:schemaRefs>
    <ds:schemaRef ds:uri="http://schemas.openxmlformats.org/officeDocument/2006/bibliography"/>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2</Pages>
  <Words>1036</Words>
  <Characters>5907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HONOR-Xiaoxuan</dc:creator>
  <cp:keywords/>
  <dc:description/>
  <cp:lastModifiedBy>bks</cp:lastModifiedBy>
  <cp:revision>2</cp:revision>
  <dcterms:created xsi:type="dcterms:W3CDTF">2024-11-08T07:21:00Z</dcterms:created>
  <dcterms:modified xsi:type="dcterms:W3CDTF">2024-11-08T07:21:00Z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(3)LcqA8UvBnwrgTRPTiQStakSZtBbKF10RPkRWKVT77TEdhkp3ZzlqiVHBfvFb+Q9Jw225PrYd
HypwqqATkcvLOPn3ME5P38c5JXuhBixFGl6pFl9+HkxvuMMyFH934UuUS64kQab1mfLifzX6
ZMdKtEfytEn4azXexBq6dwBILg5ln0RocdX4eWUh/BeN23CCp01EqiPSPuN5c/G9LJv45g79
bAWM7+YsAILP2Bx0Bu</vt:lpwstr>
  </property>
  <property fmtid="{D5CDD505-2E9C-101B-9397-08002B2CF9AE}" pid="5" name="_2015_ms_pID_7253431">
    <vt:lpwstr>P47IT00tzk5DHZDrAlF4f4nm3ycsrH/JINtX7hGy5YaNi4NtoWLJM3
JGzVi5LFrtqbC/WpD2sTC9V2Q/fuaNKeiXUnIiLDrSivKrsfT/A+ZS86cVkWGAZCIhVxT9hz
XP+8c35dcttRFj+6CC4cYOPjo7QcffSLo/14hKMVktq5gqLam1bjY9CtOnm1q4iKY2byySnP
iXO+nxk/BLJYh/opoEGilHKahJPPRysncRDd</vt:lpwstr>
  </property>
  <property fmtid="{D5CDD505-2E9C-101B-9397-08002B2CF9AE}" pid="6" name="_2015_ms_pID_7253432">
    <vt:lpwstr>Dw==</vt:lpwstr>
  </property>
  <property fmtid="{D5CDD505-2E9C-101B-9397-08002B2CF9AE}" pid="7" name="KSOProductBuildVer">
    <vt:lpwstr>2052-10.8.0.5918</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1680521727</vt:lpwstr>
  </property>
</Properties>
</file>